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Banker</w:t>
      </w:r>
      <w:r>
        <w:t xml:space="preserve"> </w:t>
      </w:r>
      <w:r>
        <w:t xml:space="preserve">Systems</w:t>
      </w:r>
      <w:r>
        <w:t xml:space="preserve"> </w:t>
      </w:r>
      <w:r>
        <w:t xml:space="preserve">in</w:t>
      </w:r>
      <w:r>
        <w:t xml:space="preserve"> </w:t>
      </w:r>
      <w:r>
        <w:t xml:space="preserve">Turkey</w:t>
      </w:r>
      <w:r>
        <w:t xml:space="preserve"> </w:t>
      </w:r>
      <w:r>
        <w:t xml:space="preserve">Ankara</w:t>
      </w:r>
    </w:p>
    <w:bookmarkStart w:id="29" w:name="Xfaa2815f8cd75a8a9a87a7a7df723f86612b8f5"/>
    <w:p>
      <w:pPr>
        <w:pStyle w:val="Heading1"/>
      </w:pPr>
      <w:r>
        <w:t xml:space="preserve">Project Report: Strategic Implementation of Advanced Banking Solutions in Turkey Ankara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Management Board</w:t>
      </w:r>
      <w:r>
        <w:br/>
      </w:r>
      <w:r>
        <w:rPr>
          <w:bCs/>
          <w:b/>
        </w:rPr>
        <w:t xml:space="preserve">From:</w:t>
      </w:r>
      <w:r>
        <w:t xml:space="preserve"> </w:t>
      </w:r>
      <w:r>
        <w:t xml:space="preserve">Project Strategy Team</w:t>
      </w:r>
      <w:r>
        <w:br/>
      </w:r>
    </w:p>
    <w:p>
      <w:pPr>
        <w:pStyle w:val="BodyText"/>
      </w:pPr>
      <w:r>
        <w:t xml:space="preserve">Status:</w:t>
      </w:r>
    </w:p>
    <w:p>
      <w:pPr>
        <w:pStyle w:val="BodyText"/>
      </w:pPr>
      <w:r>
        <w:t xml:space="preserve">Draft for Review</w:t>
      </w:r>
    </w:p>
    <w:p>
      <w:pPr>
        <w:pStyle w:val="BodyText"/>
      </w:pPr>
      <w:r>
        <w:t xml:space="preserve">)</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Turkey Ankara. The primary objective is to deploy a next-generation automated clearing system, colloquially referred to in our internal strategy documents as the "Banker" protocol. This initiative aims to enhance transactional efficiency, ensure regulatory compliance with local Turkish financial authorities, and improve customer satisfaction for both retail and corporate clients operating in the capital. By integrating advanced AI-driven risk management with robust hardware solutions, this</w:t>
      </w:r>
      <w:r>
        <w:t xml:space="preserve"> </w:t>
      </w:r>
      <w:r>
        <w:rPr>
          <w:bCs/>
          <w:b/>
        </w:rPr>
        <w:t xml:space="preserve">Project Report</w:t>
      </w:r>
      <w:r>
        <w:t xml:space="preserve"> </w:t>
      </w:r>
      <w:r>
        <w:t xml:space="preserve">outlines how our entity will solidify its market presence in</w:t>
      </w:r>
      <w:r>
        <w:t xml:space="preserve"> </w:t>
      </w:r>
      <w:r>
        <w:rPr>
          <w:bCs/>
          <w:b/>
        </w:rPr>
        <w:t xml:space="preserve">Turkey Ankara</w:t>
      </w:r>
      <w:r>
        <w:t xml:space="preserve">.</w:t>
      </w:r>
    </w:p>
    <w:bookmarkEnd w:id="20"/>
    <w:bookmarkStart w:id="21" w:name="introduction-and-context"/>
    <w:p>
      <w:pPr>
        <w:pStyle w:val="Heading2"/>
      </w:pPr>
      <w:r>
        <w:t xml:space="preserve">2. Introduction and Context</w:t>
      </w:r>
    </w:p>
    <w:p>
      <w:pPr>
        <w:pStyle w:val="FirstParagraph"/>
      </w:pPr>
      <w:r>
        <w:t xml:space="preserve">The financial landscape in</w:t>
      </w:r>
      <w:r>
        <w:t xml:space="preserve"> </w:t>
      </w:r>
      <w:r>
        <w:rPr>
          <w:bCs/>
          <w:b/>
        </w:rPr>
        <w:t xml:space="preserve">Turkey Ankara</w:t>
      </w:r>
      <w:r>
        <w:t xml:space="preserve">, as the political and administrative heart of the nation, presents unique challenges and opportunities. As government institutions, multinational corporations, and a growing demographic of tech-savvy consumers converge in the city, there is an urgent need for banking systems that offer seamless interoperability. This</w:t>
      </w:r>
      <w:r>
        <w:t xml:space="preserve"> </w:t>
      </w:r>
      <w:r>
        <w:rPr>
          <w:bCs/>
          <w:b/>
        </w:rPr>
        <w:t xml:space="preserve">Project Report</w:t>
      </w:r>
      <w:r>
        <w:t xml:space="preserve"> </w:t>
      </w:r>
      <w:r>
        <w:t xml:space="preserve">identifies a critical gap in current legacy systems: latency in inter-bank transfers and insufficient fraud detection mechanisms. To address this, we propose the implementation of a sophisticated "Banker" architecture—a hybrid system combining traditional secure ledger technologies with machine learning algorithms.</w:t>
      </w:r>
    </w:p>
    <w:p>
      <w:pPr>
        <w:pStyle w:val="BodyText"/>
      </w:pPr>
      <w:r>
        <w:t xml:space="preserve">The term "Banker" in this context does not merely refer to personnel but signifies the core algorithmic engine that oversees liquidity management, risk assessment, and automated transaction processing. The success of this project is contingent upon its seamless integration into the existing economic ecosystem of</w:t>
      </w:r>
      <w:r>
        <w:t xml:space="preserve"> </w:t>
      </w:r>
      <w:r>
        <w:rPr>
          <w:bCs/>
          <w:b/>
        </w:rPr>
        <w:t xml:space="preserve">Turkey Ankara</w:t>
      </w:r>
      <w:r>
        <w:t xml:space="preserve">, ensuring that all operations align with the directives of the Central Bank of the Republic of Turkey (CBRT).</w:t>
      </w:r>
    </w:p>
    <w:bookmarkEnd w:id="21"/>
    <w:bookmarkStart w:id="22" w:name="project-objectives"/>
    <w:p>
      <w:pPr>
        <w:pStyle w:val="Heading2"/>
      </w:pPr>
      <w:r>
        <w:t xml:space="preserve">3. Project Objectives</w:t>
      </w:r>
    </w:p>
    <w:p>
      <w:pPr>
        <w:pStyle w:val="FirstParagraph"/>
      </w:pPr>
      <w:r>
        <w:t xml:space="preserve">The objectives outlined in this</w:t>
      </w:r>
      <w:r>
        <w:t xml:space="preserve"> </w:t>
      </w:r>
      <w:r>
        <w:rPr>
          <w:bCs/>
          <w:b/>
        </w:rPr>
        <w:t xml:space="preserve">Project Report</w:t>
      </w:r>
      <w:r>
        <w:t xml:space="preserve"> </w:t>
      </w:r>
      <w:r>
        <w:t xml:space="preserve">are designed to optimize performance and ensure stability. The specific goals include:</w:t>
      </w:r>
    </w:p>
    <w:p>
      <w:pPr>
        <w:numPr>
          <w:ilvl w:val="0"/>
          <w:numId w:val="1001"/>
        </w:numPr>
        <w:pStyle w:val="Compact"/>
      </w:pPr>
      <w:r>
        <w:rPr>
          <w:bCs/>
          <w:b/>
        </w:rPr>
        <w:t xml:space="preserve">Fraud Detection Enhancement:</w:t>
      </w:r>
    </w:p>
    <w:p>
      <w:pPr>
        <w:numPr>
          <w:ilvl w:val="0"/>
          <w:numId w:val="1001"/>
        </w:numPr>
        <w:pStyle w:val="Compact"/>
      </w:pPr>
      <w:r>
        <w:rPr>
          <w:bCs/>
          <w:b/>
        </w:rPr>
        <w:t xml:space="preserve">Digital Transformation:</w:t>
      </w:r>
    </w:p>
    <w:p>
      <w:pPr>
        <w:numPr>
          <w:ilvl w:val="0"/>
          <w:numId w:val="1000"/>
        </w:numPr>
        <w:pStyle w:val="Compact"/>
      </w:pPr>
      <w:r>
        <w:t xml:space="preserve">Accelerate the digitization of account management services for corporate clients headquartered in the Çankaya and Kızılay districts of</w:t>
      </w:r>
      <w:r>
        <w:t xml:space="preserve"> </w:t>
      </w:r>
      <w:r>
        <w:rPr>
          <w:bCs/>
          <w:b/>
        </w:rPr>
        <w:t xml:space="preserve">Turkey Ankara</w:t>
      </w:r>
      <w:r>
        <w:t xml:space="preserve">.</w:t>
      </w:r>
    </w:p>
    <w:p>
      <w:pPr>
        <w:numPr>
          <w:ilvl w:val="0"/>
          <w:numId w:val="1001"/>
        </w:numPr>
        <w:pStyle w:val="Compact"/>
      </w:pPr>
      <w:r>
        <w:rPr>
          <w:bCs/>
          <w:b/>
        </w:rPr>
        <w:t xml:space="preserve">Regulatory Compliance:</w:t>
      </w:r>
      <w:r>
        <w:t xml:space="preserve">Turkey Ankara.</w:t>
      </w:r>
    </w:p>
    <w:p>
      <w:pPr>
        <w:numPr>
          <w:ilvl w:val="0"/>
          <w:numId w:val="1001"/>
        </w:numPr>
        <w:pStyle w:val="Compact"/>
      </w:pPr>
      <w:r>
        <w:rPr>
          <w:bCs/>
          <w:b/>
        </w:rPr>
        <w:t xml:space="preserve">User Experience Improvement:</w:t>
      </w:r>
    </w:p>
    <w:bookmarkEnd w:id="22"/>
    <w:bookmarkStart w:id="23" w:name="X1e4848b781808b5adf7db8982ea20c3ed6b8467"/>
    <w:p>
      <w:pPr>
        <w:pStyle w:val="Heading2"/>
      </w:pPr>
      <w:r>
        <w:t xml:space="preserve">4. Technical Architecture of the "Banker" System</w:t>
      </w:r>
    </w:p>
    <w:p>
      <w:pPr>
        <w:pStyle w:val="FirstParagraph"/>
      </w:pPr>
      <w:r>
        <w:t xml:space="preserve">The core component of this initiative is the "Banker" system. As detailed in this</w:t>
      </w:r>
      <w:r>
        <w:t xml:space="preserve"> </w:t>
      </w:r>
      <w:r>
        <w:rPr>
          <w:bCs/>
          <w:b/>
        </w:rPr>
        <w:t xml:space="preserve">Project Report</w:t>
      </w:r>
      <w:r>
        <w:t xml:space="preserve">, this system is built on a microservices architecture to ensure scalability and resilience. The "Banker" engine interacts with various sub-systems, including payment gateways, customer relationship management (CRM) tools, and external financial networks.</w:t>
      </w:r>
    </w:p>
    <w:p>
      <w:pPr>
        <w:pStyle w:val="BodyText"/>
      </w:pPr>
      <w:r>
        <w:t xml:space="preserve">In the context of</w:t>
      </w:r>
      <w:r>
        <w:t xml:space="preserve"> </w:t>
      </w:r>
      <w:r>
        <w:rPr>
          <w:bCs/>
          <w:b/>
        </w:rPr>
        <w:t xml:space="preserve">Turkey Ankara</w:t>
      </w:r>
      <w:r>
        <w:t xml:space="preserve">, the system has been localized to support Turkish language interfaces and specific currency formatting for the Turkish Lira. The "Banker" algorithm utilizes predictive modeling to anticipate liquidity shortages during peak hours in the capital city, allowing for proactive resource allocation. Furthermore, security protocols have been hardened against cyber threats targeting financial institutions in major urban centers like</w:t>
      </w:r>
      <w:r>
        <w:t xml:space="preserve"> </w:t>
      </w:r>
      <w:r>
        <w:rPr>
          <w:bCs/>
          <w:b/>
        </w:rPr>
        <w:t xml:space="preserve">Turkey Ankara</w:t>
      </w:r>
      <w:r>
        <w:t xml:space="preserve">.</w:t>
      </w:r>
    </w:p>
    <w:bookmarkEnd w:id="23"/>
    <w:bookmarkStart w:id="24" w:name="X3c46c1037aa70cd1da1ad725ea2c4bb7b07a467"/>
    <w:p>
      <w:pPr>
        <w:pStyle w:val="Heading2"/>
      </w:pPr>
      <w:r>
        <w:t xml:space="preserve">5. Implementation Strategy for Turkey Ankara</w:t>
      </w:r>
    </w:p>
    <w:p>
      <w:pPr>
        <w:pStyle w:val="FirstParagraph"/>
      </w:pPr>
      <w:r>
        <w:t xml:space="preserve">The deployment of the "Banker" system in</w:t>
      </w:r>
    </w:p>
    <w:p>
      <w:pPr>
        <w:pStyle w:val="BodyText"/>
      </w:pPr>
      <w:r>
        <w:t xml:space="preserve">Turkey Ankara</w:t>
      </w:r>
    </w:p>
    <w:p>
      <w:pPr>
        <w:pStyle w:val="BodyText"/>
      </w:pPr>
      <w:r>
        <w:t xml:space="preserve">will occur in three phased stages, as outlined below:</w:t>
      </w:r>
    </w:p>
    <w:p>
      <w:pPr>
        <w:pStyle w:val="BodyText"/>
      </w:pPr>
      <w:r>
        <w:rPr>
          <w:bCs/>
          <w:b/>
        </w:rPr>
        <w:t xml:space="preserve">Phase 1: Pilot Testing (Months 1-3)</w:t>
      </w:r>
    </w:p>
    <w:p>
      <w:pPr>
        <w:pStyle w:val="BodyText"/>
      </w:pPr>
      <w:r>
        <w:t xml:space="preserve">We will select three branch locations in key areas of</w:t>
      </w:r>
      <w:r>
        <w:t xml:space="preserve"> </w:t>
      </w:r>
      <w:r>
        <w:rPr>
          <w:bCs/>
          <w:b/>
        </w:rPr>
        <w:t xml:space="preserve">Turkey Ankara</w:t>
      </w:r>
      <w:r>
        <w:t xml:space="preserve">, such as near the Ministry of Treasury and Finance, to test the "Banker" system. This phase focuses on data validation and identifying any localization issues specific to the Turkish banking environment.</w:t>
      </w:r>
    </w:p>
    <w:p>
      <w:pPr>
        <w:pStyle w:val="BodyText"/>
      </w:pPr>
      <w:r>
        <w:rPr>
          <w:bCs/>
          <w:b/>
        </w:rPr>
        <w:t xml:space="preserve">Phase 2: Gradual Rollout (Months 4-8)</w:t>
      </w:r>
    </w:p>
    <w:p>
      <w:pPr>
        <w:pStyle w:val="BodyText"/>
      </w:pPr>
      <w:r>
        <w:t xml:space="preserve">This stage involves expanding the "Banker" implementation to all branches within</w:t>
      </w:r>
      <w:r>
        <w:t xml:space="preserve"> </w:t>
      </w:r>
      <w:r>
        <w:rPr>
          <w:bCs/>
          <w:b/>
        </w:rPr>
        <w:t xml:space="preserve">Turkey Ankara</w:t>
      </w:r>
      <w:r>
        <w:t xml:space="preserve">. Training programs for local staff will be conducted to ensure they are proficient in operating and troubleshooting the new system. This phase is critical for embedding the "Banker" culture into the daily operations of our branches in</w:t>
      </w:r>
      <w:r>
        <w:t xml:space="preserve"> </w:t>
      </w:r>
      <w:r>
        <w:rPr>
          <w:bCs/>
          <w:b/>
        </w:rPr>
        <w:t xml:space="preserve">Turkey Ankara</w:t>
      </w:r>
      <w:r>
        <w:t xml:space="preserve">.</w:t>
      </w:r>
    </w:p>
    <w:p>
      <w:pPr>
        <w:pStyle w:val="BodyText"/>
      </w:pPr>
      <w:r>
        <w:rPr>
          <w:bCs/>
          <w:b/>
        </w:rPr>
        <w:t xml:space="preserve">Phase 3: Full Integration (Months 9-12)</w:t>
      </w:r>
    </w:p>
    <w:p>
      <w:pPr>
        <w:pStyle w:val="BodyText"/>
      </w:pPr>
      <w:r>
        <w:t xml:space="preserve">The final phase integrates the "Banker" system with regional and national financial networks. By this stage, the system will be fully operational across</w:t>
      </w:r>
      <w:r>
        <w:t xml:space="preserve"> </w:t>
      </w:r>
      <w:r>
        <w:rPr>
          <w:bCs/>
          <w:b/>
        </w:rPr>
        <w:t xml:space="preserve">Turkey Ankara</w:t>
      </w:r>
      <w:r>
        <w:t xml:space="preserve">, providing comprehensive data analytics to support strategic decision-making.</w:t>
      </w:r>
    </w:p>
    <w:bookmarkEnd w:id="24"/>
    <w:bookmarkStart w:id="25" w:name="risk-management-and-mitigation"/>
    <w:p>
      <w:pPr>
        <w:pStyle w:val="Heading2"/>
      </w:pPr>
      <w:r>
        <w:t xml:space="preserve">6. Risk Management and Mitigation</w:t>
      </w:r>
    </w:p>
    <w:p>
      <w:pPr>
        <w:pStyle w:val="FirstParagraph"/>
      </w:pPr>
      <w:r>
        <w:t xml:space="preserve">This</w:t>
      </w:r>
      <w:r>
        <w:t xml:space="preserve"> </w:t>
      </w:r>
      <w:r>
        <w:rPr>
          <w:bCs/>
          <w:b/>
        </w:rPr>
        <w:t xml:space="preserve">Project Report</w:t>
      </w:r>
      <w:r>
        <w:t xml:space="preserve">**</w:t>
      </w:r>
      <w:r>
        <w:t xml:space="preserve">**?,./\|`\" identifies several risks associated with the implementation of the "Banker" system in</w:t>
      </w:r>
      <w:r>
        <w:t xml:space="preserve"> </w:t>
      </w:r>
      <w:r>
        <w:rPr>
          <w:bCs/>
          <w:b/>
        </w:rPr>
        <w:t xml:space="preserve">Turkey Ankara</w:t>
      </w:r>
      <w:r>
        <w:t xml:space="preserve">. These include potential technical glitches during the transition period, resistance to change from older customer demographics, and evolving regulatory landscapes. To mitigate these risks, we have established a dedicated crisis management team based in</w:t>
      </w:r>
      <w:r>
        <w:t xml:space="preserve"> </w:t>
      </w:r>
      <w:r>
        <w:rPr>
          <w:bCs/>
          <w:b/>
        </w:rPr>
        <w:t xml:space="preserve">Turkey Ankara</w:t>
      </w:r>
      <w:r>
        <w:t xml:space="preserve"> </w:t>
      </w:r>
      <w:r>
        <w:t xml:space="preserve">to address immediate issues. Additionally, continuous communication with regulatory bodies in</w:t>
      </w:r>
      <w:r>
        <w:t xml:space="preserve"> </w:t>
      </w:r>
      <w:r>
        <w:rPr>
          <w:bCs/>
          <w:b/>
        </w:rPr>
        <w:t xml:space="preserve">Turkey Ankara</w:t>
      </w:r>
    </w:p>
    <w:p>
      <w:pPr>
        <w:pStyle w:val="BodyText"/>
      </w:pPr>
      <w:r>
        <w:t xml:space="preserve">will ensure that the "Banker" system remains compliant.</w:t>
      </w:r>
    </w:p>
    <w:bookmarkEnd w:id="25"/>
    <w:bookmarkStart w:id="26" w:name="financial-implications-and-roi-analysis"/>
    <w:p>
      <w:pPr>
        <w:pStyle w:val="Heading2"/>
      </w:pPr>
      <w:r>
        <w:t xml:space="preserve">7. Financial Implications and ROI Analysis</w:t>
      </w:r>
    </w:p>
    <w:p>
      <w:pPr>
        <w:pStyle w:val="FirstParagraph"/>
      </w:pPr>
      <w:r>
        <w:t xml:space="preserve">The investment required for implementing the "Banker" system is substantial. However, as this</w:t>
      </w:r>
      <w:r>
        <w:t xml:space="preserve"> </w:t>
      </w:r>
      <w:r>
        <w:rPr>
          <w:bCs/>
          <w:b/>
        </w:rPr>
        <w:t xml:space="preserve">Project Report</w:t>
      </w:r>
      <w:r>
        <w:t xml:space="preserve">**?,./\|`\" demonstrates, the long-term return on investment (ROI) is projected to be positive within twenty-four months. Savings will be realized through reduced operational costs, fewer fraudulent transactions, and increased customer retention in</w:t>
      </w:r>
      <w:r>
        <w:t xml:space="preserve"> </w:t>
      </w:r>
      <w:r>
        <w:rPr>
          <w:bCs/>
          <w:b/>
        </w:rPr>
        <w:t xml:space="preserve">Turkey Ankara</w:t>
      </w:r>
      <w:r>
        <w:t xml:space="preserve">. Furthermore, the enhanced reputation of our brand in</w:t>
      </w:r>
    </w:p>
    <w:p>
      <w:pPr>
        <w:pStyle w:val="BodyText"/>
      </w:pPr>
      <w:r>
        <w:t xml:space="preserve">Turkey Ankara</w:t>
      </w:r>
    </w:p>
    <w:p>
      <w:pPr>
        <w:pStyle w:val="BodyText"/>
      </w:pPr>
      <w:r>
        <w:t xml:space="preserve">as a technologically advanced institution will drive new customer acquisition.</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w:t>
      </w:r>
    </w:p>
    <w:p>
      <w:pPr>
        <w:pStyle w:val="BodyText"/>
      </w:pPr>
      <w:r>
        <w:t xml:space="preserve">2.4. Conclusion.</w:t>
      </w:r>
    </w:p>
    <w:p>
      <w:pPr>
        <w:pStyle w:val="BodyText"/>
      </w:pPr>
      <w:r>
        <w:t xml:space="preserve">The successful deployment of the "Banker" system is not merely a technical upgrade but a strategic imperative for our expansion and stability in</w:t>
      </w:r>
      <w:r>
        <w:t xml:space="preserve"> </w:t>
      </w:r>
      <w:r>
        <w:rPr>
          <w:bCs/>
          <w:b/>
        </w:rPr>
        <w:t xml:space="preserve">Turkey Ankara</w:t>
      </w:r>
      <w:r>
        <w:t xml:space="preserve">. By leveraging advanced technology to create a robust, secure, and efficient banking environment, we position ourselves as leaders in the market. We urge all stakeholders to approve this project report so that we may proceed with the implementation of the "Banker" system across</w:t>
      </w:r>
      <w:r>
        <w:t xml:space="preserve"> </w:t>
      </w:r>
      <w:r>
        <w:rPr>
          <w:bCs/>
          <w:b/>
        </w:rPr>
        <w:t xml:space="preserve">Turkey Ankara</w:t>
      </w:r>
      <w:r>
        <w:t xml:space="preserve"> </w:t>
      </w:r>
      <w:r>
        <w:t xml:space="preserve">without delay.</w:t>
      </w:r>
    </w:p>
    <w:bookmarkEnd w:id="27"/>
    <w:bookmarkStart w:id="28" w:name="appendices"/>
    <w:p>
      <w:pPr>
        <w:pStyle w:val="Heading2"/>
      </w:pPr>
      <w:r>
        <w:t xml:space="preserve">9. Appendices</w:t>
      </w:r>
    </w:p>
    <w:p>
      <w:pPr>
        <w:pStyle w:val="FirstParagraph"/>
      </w:pPr>
      <w:r>
        <w:rPr>
          <w:bCs/>
          <w:b/>
        </w:rPr>
        <w:t xml:space="preserve">A:</w:t>
      </w:r>
    </w:p>
    <w:p>
      <w:pPr>
        <w:pStyle w:val="BodyText"/>
      </w:pPr>
      <w:r>
        <w:t xml:space="preserve">Detailed Technical Specifications of the Banker System</w:t>
      </w:r>
      <w:r>
        <w:br/>
      </w:r>
      <w:r>
        <w:rPr>
          <w:bCs/>
          <w:b/>
        </w:rPr>
        <w:t xml:space="preserve">B:</w:t>
      </w:r>
    </w:p>
    <w:p>
      <w:pPr>
        <w:pStyle w:val="BodyText"/>
      </w:pPr>
      <w:r>
        <w:t xml:space="preserve">Risk Assessment Matrix for Turkey Ankara Operations</w:t>
      </w:r>
      <w:r>
        <w:br/>
      </w:r>
      <w:r>
        <w:rPr>
          <w:bCs/>
          <w:b/>
        </w:rPr>
        <w:t xml:space="preserve">C:</w:t>
      </w:r>
      <w:r>
        <w:t xml:space="preserve"> </w:t>
      </w:r>
      <w:r>
        <w:t xml:space="preserve">Frequently Asked Questions regarding Banker Implementation in Turkey Ankara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Banker Systems in Turkey Ankara</dc:title>
  <dc:creator/>
  <dc:language>en</dc:language>
  <cp:keywords/>
  <dcterms:created xsi:type="dcterms:W3CDTF">2026-07-29T08:37:47Z</dcterms:created>
  <dcterms:modified xsi:type="dcterms:W3CDTF">2026-07-29T08:37:47Z</dcterms:modified>
</cp:coreProperties>
</file>

<file path=docProps/custom.xml><?xml version="1.0" encoding="utf-8"?>
<Properties xmlns="http://schemas.openxmlformats.org/officeDocument/2006/custom-properties" xmlns:vt="http://schemas.openxmlformats.org/officeDocument/2006/docPropsVTypes"/>
</file>