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Modern</w:t>
      </w:r>
      <w:r>
        <w:t xml:space="preserve"> </w:t>
      </w:r>
      <w:r>
        <w:t xml:space="preserve">Banker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32" w:name="X4c52c83066da510542fecc832efeee81c8e3e9f"/>
    <w:p>
      <w:pPr>
        <w:pStyle w:val="Heading1"/>
      </w:pPr>
      <w:r>
        <w:t xml:space="preserve">Project Report: Strategic Evolution of the Banker Role in United States Los Angeles</w:t>
      </w:r>
    </w:p>
    <w:p>
      <w:pPr>
        <w:pStyle w:val="FirstParagraph"/>
      </w:pPr>
      <w:r>
        <w:rPr>
          <w:bCs/>
          <w:b/>
        </w:rPr>
        <w:t xml:space="preserve">Date:</w:t>
      </w:r>
      <w:r>
        <w:t xml:space="preserve"> </w:t>
      </w:r>
      <w:r>
        <w:t xml:space="preserve">May 24, 2024</w:t>
      </w:r>
    </w:p>
    <w:p>
      <w:pPr>
        <w:pStyle w:val="BodyText"/>
      </w:pPr>
      <w:r>
        <w:rPr>
          <w:bCs/>
          <w:b/>
        </w:rPr>
        <w:t xml:space="preserve">Prepared For:</w:t>
      </w:r>
      <w:r>
        <w:t xml:space="preserve"> </w:t>
      </w:r>
      <w:r>
        <w:t xml:space="preserve">Senior Management Committee</w:t>
      </w:r>
    </w:p>
    <w:p>
      <w:pPr>
        <w:pStyle w:val="BodyText"/>
      </w:pPr>
      <w:r>
        <w:rPr>
          <w:bCs/>
          <w:b/>
        </w:rPr>
        <w:t xml:space="preserve">Subject:</w:t>
      </w:r>
      <w:r>
        <w:t xml:space="preserve">A comprehensive analysis of the transformation of the Banker profession within the unique economic landscape of United States Los Angeles.</w:t>
      </w:r>
    </w:p>
    <w:bookmarkStart w:id="20" w:name="executive-summary"/>
    <w:p>
      <w:pPr>
        <w:pStyle w:val="Heading2"/>
      </w:pPr>
      <w:r>
        <w:t xml:space="preserve">1. Executive Summary</w:t>
      </w:r>
    </w:p>
    <w:p>
      <w:pPr>
        <w:pStyle w:val="FirstParagraph"/>
      </w:pPr>
      <w:r>
        <w:t xml:space="preserve">This Project Report provides an in-depth examination of the shifting paradigms affecting the role of a Banker operating within United States Los Angeles. As one of the largest financial hubs on the West Coast, Los Angeles presents a unique microcosm of global finance, characterized by its intersection with entertainment, technology, international trade, and diverse demographic needs. The traditional definition of a Banker is undergoing significant metamorphosis driven by digital disruption, regulatory complexities inherent to United States federal and California state laws (which often exceed federal standards), and evolving client expectations. This document outlines the current challenges facing financial institutions in Los Angeles, proposes strategic adaptations for the modern Banker, and highlights opportunities for growth in a post-pandemic economic climate.</w:t>
      </w:r>
    </w:p>
    <w:bookmarkEnd w:id="20"/>
    <w:bookmarkStart w:id="21" w:name="Xbe75f0ba5e4cee5bc67f8f2d87e5104f0ddeafd"/>
    <w:p>
      <w:pPr>
        <w:pStyle w:val="Heading2"/>
      </w:pPr>
      <w:r>
        <w:t xml:space="preserve">2. Contextual Background: The Los Angeles Financial Ecosystem</w:t>
      </w:r>
    </w:p>
    <w:p>
      <w:pPr>
        <w:pStyle w:val="FirstParagraph"/>
      </w:pPr>
      <w:r>
        <w:t xml:space="preserve">To understand the specific pressures on a Banker in this region, one must first appreciate the distinct economic environment of United States Los Angeles. Unlike New York City, which serves as the historic center of traditional investment banking and capital markets, Los Angeles functions as a hub for creative industries, real estate development, international trade through its ports (the Port of Los Angeles and Long Beach), and emerging fintech startups. Consequently, a Banker in this region cannot rely solely on generic financial products. The clientele is vastly different: from independent filmmakers seeking gap financing to tech entrepreneurs requiring venture debt integration with commercial banking lines, and high-net-worth individuals managing complex international tax implications.</w:t>
      </w:r>
    </w:p>
    <w:p>
      <w:pPr>
        <w:pStyle w:val="BodyText"/>
      </w:pPr>
      <w:r>
        <w:t xml:space="preserve">Furthermore, Los Angeles serves as a gateway between the United States and Asia-Pacific markets. This geographic advantage requires a Banker to possess specialized knowledge in foreign exchange risk management and cross-border compliance. The dense population of United States Los Angeles also drives a high demand for retail banking services, mortgage lending, and small business support, creating a bifurcated market where institutional sophistication meets grassroots community needs.</w:t>
      </w:r>
    </w:p>
    <w:bookmarkEnd w:id="21"/>
    <w:bookmarkStart w:id="25" w:name="challenges-facing-the-modern-banker"/>
    <w:p>
      <w:pPr>
        <w:pStyle w:val="Heading2"/>
      </w:pPr>
      <w:r>
        <w:t xml:space="preserve">3. Challenges Facing the Modern Banker</w:t>
      </w:r>
    </w:p>
    <w:p>
      <w:pPr>
        <w:pStyle w:val="FirstParagraph"/>
      </w:pPr>
      <w:r>
        <w:t xml:space="preserve">The contemporary Banker in United States Los Angeles faces a triad of challenges: technological disruption, regulatory burden, and demographic shifts.</w:t>
      </w:r>
    </w:p>
    <w:bookmarkStart w:id="22" w:name="Xbcb2d6f80f753c7c37968b07b0453fb98919ee2"/>
    <w:p>
      <w:pPr>
        <w:pStyle w:val="Heading3"/>
      </w:pPr>
      <w:r>
        <w:t xml:space="preserve">3.1 Technological Disruption and Fintech Competition</w:t>
      </w:r>
    </w:p>
    <w:p>
      <w:pPr>
        <w:pStyle w:val="FirstParagraph"/>
      </w:pPr>
      <w:r>
        <w:t xml:space="preserve">The rise of Financial Technology (Fintech) companies has eroded the monopoly traditionally held by brick-and-mortar banks. In United States Los Angeles, a hub for tech innovation, consumers are increasingly comfortable using digital-only platforms for checking accounts, loans, and investment advice. A Banker can no longer compete on access to capital alone; they must compete on value-added advisory services. The role is shifting from transaction-processing to relationship-managing and strategic consulting. If a Banker fails to leverage data analytics and artificial intelligence tools effectively, they risk becoming obsolete in the eyes of digitally-native clients.</w:t>
      </w:r>
    </w:p>
    <w:bookmarkEnd w:id="22"/>
    <w:bookmarkStart w:id="23" w:name="regulatory-complexity"/>
    <w:p>
      <w:pPr>
        <w:pStyle w:val="Heading3"/>
      </w:pPr>
      <w:r>
        <w:t xml:space="preserve">3.2 Regulatory Complexity</w:t>
      </w:r>
    </w:p>
    <w:p>
      <w:pPr>
        <w:pStyle w:val="FirstParagraph"/>
      </w:pPr>
      <w:r>
        <w:t xml:space="preserve">Operating within United States Los Angeles means navigating a dual regulatory framework. Banks must adhere to federal regulations set by agencies such as the Federal Reserve and the Office of the Comptroller of the Currency (OCC). However, California often imposes stricter consumer protection laws, data privacy standards (such as CCPA/CPRA), and environmental lending guidelines. For a Banker, this means maintaining an exhaustive knowledge base. Compliance errors can lead to severe penalties in Los Angeles's litigious environment. The modern Banker must act not only as a financial advisor but also as a compliance officer, ensuring that every transaction meets the rigorous standards of both federal law and state-specific mandates.</w:t>
      </w:r>
    </w:p>
    <w:bookmarkEnd w:id="23"/>
    <w:bookmarkStart w:id="24" w:name="socioeconomic-diversity-and-inclusion"/>
    <w:p>
      <w:pPr>
        <w:pStyle w:val="Heading3"/>
      </w:pPr>
      <w:r>
        <w:t xml:space="preserve">3.3 Socioeconomic Diversity and Inclusion</w:t>
      </w:r>
    </w:p>
    <w:p>
      <w:pPr>
        <w:pStyle w:val="FirstParagraph"/>
      </w:pPr>
      <w:r>
        <w:t xml:space="preserve">The demographic fabric of United States Los Angeles is incredibly diverse, encompassing a wide spectrum of income levels, cultural backgrounds, and linguistic needs. This diversity presents both an opportunity and a challenge. There is a significant unmet need in underserved communities within the city for accessible banking services. A Banker who can bridge the language barrier or understand cultural nuances in financial planning holds a competitive advantage. However, meeting these needs requires tailored products and outreach strategies that may differ significantly from those used in more homogeneous markets.</w:t>
      </w:r>
    </w:p>
    <w:bookmarkEnd w:id="24"/>
    <w:bookmarkEnd w:id="25"/>
    <w:bookmarkStart w:id="29" w:name="strategic-adaptations-for-the-banker"/>
    <w:p>
      <w:pPr>
        <w:pStyle w:val="Heading2"/>
      </w:pPr>
      <w:r>
        <w:t xml:space="preserve">4. Strategic Adaptations for the Banker</w:t>
      </w:r>
    </w:p>
    <w:p>
      <w:pPr>
        <w:pStyle w:val="FirstParagraph"/>
      </w:pPr>
      <w:r>
        <w:t xml:space="preserve">To thrive in this competitive landscape, the Banker must adopt several strategic adaptations focused on specialization, technology integration, and community engagement.</w:t>
      </w:r>
    </w:p>
    <w:bookmarkStart w:id="26" w:name="specialization-in-niche-markets"/>
    <w:p>
      <w:pPr>
        <w:pStyle w:val="Heading3"/>
      </w:pPr>
      <w:r>
        <w:t xml:space="preserve">4.1 Specialization in Niche Markets</w:t>
      </w:r>
    </w:p>
    <w:p>
      <w:pPr>
        <w:pStyle w:val="FirstParagraph"/>
      </w:pPr>
      <w:r>
        <w:t xml:space="preserve">The era of the "generalist" Banker is waning. In United States Los Angeles, success lies in deep specialization. Bankers should align themselves with specific industry verticals prominent in the region, such as Entertainment and Media, Aerospace and Defense (a major employer in Southern California), Biotechnology, or Sustainable Real Estate Development. By becoming subject-matter experts in these sectors, a Banker can offer bespoke financial solutions that generic competitors cannot match. For instance, understanding the cash-flow cycles of film production allows a Banker to structure more effective loan products than those offered by national banks with no local expertise.</w:t>
      </w:r>
    </w:p>
    <w:bookmarkEnd w:id="26"/>
    <w:bookmarkStart w:id="27" w:name="embracing-hybrid-service-models"/>
    <w:p>
      <w:pPr>
        <w:pStyle w:val="Heading3"/>
      </w:pPr>
      <w:r>
        <w:t xml:space="preserve">4.2 Embracing Hybrid Service Models</w:t>
      </w:r>
    </w:p>
    <w:p>
      <w:pPr>
        <w:pStyle w:val="FirstParagraph"/>
      </w:pPr>
      <w:r>
        <w:t xml:space="preserve">The physical branch is no longer the sole point of contact between a Banker and their client. A successful Banker in United States Los Angeles must master the "hybrid" model, combining high-touch face-to-face interactions with seamless digital communication. This involves utilizing customer relationship management (CRM) systems to track client interactions, using secure messaging platforms for day-to-day queries, and scheduling video consultations for complex advisory sessions. The goal is to provide the convenience of digital banking with the trust and personalization of a human Banker.</w:t>
      </w:r>
    </w:p>
    <w:bookmarkEnd w:id="27"/>
    <w:bookmarkStart w:id="28" w:name="focus-on-sustainability-and-esg"/>
    <w:p>
      <w:pPr>
        <w:pStyle w:val="Heading3"/>
      </w:pPr>
      <w:r>
        <w:t xml:space="preserve">4.3 Focus on Sustainability and ESG</w:t>
      </w:r>
    </w:p>
    <w:p>
      <w:pPr>
        <w:pStyle w:val="FirstParagraph"/>
      </w:pPr>
      <w:r>
        <w:t xml:space="preserve">Environmental, Social, and Governance (ESG) criteria are becoming central to financial decision-making in United States Los Angeles. Consumers and institutional investors alike are increasingly scrutinizing the environmental impact of their investments. A Banker must be proficient in discussing ESG-compliant investment vehicles, green mortgages, and sustainable business lending practices. In a region prone to wildfires and concerned with air quality, promoting green financing solutions is not just a regulatory necessity but a market demand.</w:t>
      </w:r>
    </w:p>
    <w:bookmarkEnd w:id="28"/>
    <w:bookmarkEnd w:id="29"/>
    <w:bookmarkStart w:id="30" w:name="opportunities-for-growth"/>
    <w:p>
      <w:pPr>
        <w:pStyle w:val="Heading2"/>
      </w:pPr>
      <w:r>
        <w:t xml:space="preserve">5. Opportunities for Growth</w:t>
      </w:r>
    </w:p>
    <w:p>
      <w:pPr>
        <w:pStyle w:val="FirstParagraph"/>
      </w:pPr>
      <w:r>
        <w:t xml:space="preserve">Despite the challenges, United States Los Angeles offers substantial growth opportunities for the adaptive Banker. The continued expansion of the e-commerce sector drives demand for supply chain financing and merchant services. The real estate market, despite fluctuations, remains robust due to limited housing inventory and high demand, creating opportunities in mortgage origination and commercial property development loans.</w:t>
      </w:r>
    </w:p>
    <w:p>
      <w:pPr>
        <w:pStyle w:val="BodyText"/>
      </w:pPr>
      <w:r>
        <w:t xml:space="preserve">Additionally, there is a growing trend toward wealth management among the younger demographic in Los Angeles. As wealth transfers occur within families involved in long-established entertainment or business dynasties, there is a need for Bankers who can manage intergenerational planning, trust structures, and philanthropy advisory services.</w:t>
      </w:r>
    </w:p>
    <w:bookmarkEnd w:id="30"/>
    <w:bookmarkStart w:id="31" w:name="conclusion"/>
    <w:p>
      <w:pPr>
        <w:pStyle w:val="Heading2"/>
      </w:pPr>
      <w:r>
        <w:t xml:space="preserve">6. Conclusion</w:t>
      </w:r>
    </w:p>
    <w:p>
      <w:pPr>
        <w:pStyle w:val="FirstParagraph"/>
      </w:pPr>
      <w:r>
        <w:t xml:space="preserve">The role of the Banker in United States Los Angeles is at a critical juncture. The convergence of technological advancement, regulatory complexity, and demographic diversity requires a professional who is part financier, part technologist, and part community leader. Financial institutions that invest in upskilling their Bankers to meet these demands will be best positioned to capture market share in this dynamic region. The future belongs to the Banker who can leverage local knowledge of United States Los Angeles while utilizing global best practices in finance and technology. By embracing specialization, adopting hybrid service models, and prioritizing sustainability, the modern Banker can not only survive but thrive in one of the world's most vibrant financial centers.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Modern Banker in United States Los Angeles</dc:title>
  <dc:creator/>
  <dc:language>en</dc:language>
  <cp:keywords/>
  <dcterms:created xsi:type="dcterms:W3CDTF">2026-07-30T00:34:25Z</dcterms:created>
  <dcterms:modified xsi:type="dcterms:W3CDTF">2026-07-30T00:34:25Z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