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0" w:name="X34b8dba85a36300f29357980a3324365e967f23"/>
    <w:p>
      <w:pPr>
        <w:pStyle w:val="Heading1"/>
      </w:pPr>
      <w:r>
        <w:t xml:space="preserve">Project Report: Strategic Implementation of Banking Infrastructure and Services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br/>
      </w:r>
      <w:r>
        <w:t xml:space="preserve">This document serves as a comprehensive Project Report outlining the strategic deployment and operational framework of our new banking division, specifically tailored for the dynamic economic environment of Zimbabwe Harare. The primary objective is to establish a robust financial presence that addresses local currency volatility, leverages digital innovation, and fosters community trust within this critical metropolitan hub.</w:t>
      </w:r>
    </w:p>
    <w:bookmarkStart w:id="20" w:name="introduction-and-background"/>
    <w:p>
      <w:pPr>
        <w:pStyle w:val="Heading2"/>
      </w:pPr>
      <w:r>
        <w:t xml:space="preserve">1. Introduction and Background</w:t>
      </w:r>
    </w:p>
    <w:p>
      <w:pPr>
        <w:pStyle w:val="FirstParagraph"/>
      </w:pPr>
      <w:r>
        <w:t xml:space="preserve">The financial landscape in Zimbabwe has undergone significant transformation over the past decade. With Harare serving as the economic capital of the nation, it remains the epicenter for commerce, trade, and financial services. This Project Report details our initiative to launch a modernized banking solution that aligns with both international standards and local realities. The core mission is to provide reliable</w:t>
      </w:r>
      <w:r>
        <w:t xml:space="preserve"> </w:t>
      </w:r>
      <w:r>
        <w:rPr>
          <w:bCs/>
          <w:b/>
        </w:rPr>
        <w:t xml:space="preserve">Banker</w:t>
      </w:r>
      <w:r>
        <w:t xml:space="preserve"> </w:t>
      </w:r>
      <w:r>
        <w:t xml:space="preserve">services that mitigate risk for customers while offering seamless transaction capabilities in an increasingly digital world.</w:t>
      </w:r>
    </w:p>
    <w:p>
      <w:pPr>
        <w:pStyle w:val="BodyText"/>
      </w:pPr>
      <w:r>
        <w:t xml:space="preserve">The choice of Zimbabwe Harare as our primary pilot location is strategic. As the most populous city in the country, Harare hosts a diverse mix of small and medium enterprises (SMEs), large corporations, and individual consumers. The demand for efficient banking solutions here is high, yet underserved by traditional models that often struggle with infrastructure challenges. Our project aims to bridge this gap through technology-driven solutions.</w:t>
      </w:r>
    </w:p>
    <w:bookmarkEnd w:id="20"/>
    <w:bookmarkStart w:id="21" w:name="project-objectives"/>
    <w:p>
      <w:pPr>
        <w:pStyle w:val="Heading2"/>
      </w:pPr>
      <w:r>
        <w:t xml:space="preserve">2. Project Objectives</w:t>
      </w:r>
    </w:p>
    <w:p>
      <w:pPr>
        <w:numPr>
          <w:ilvl w:val="0"/>
          <w:numId w:val="1001"/>
        </w:numPr>
        <w:pStyle w:val="Compact"/>
      </w:pPr>
      <w:r>
        <w:rPr>
          <w:bCs/>
          <w:b/>
        </w:rPr>
        <w:t xml:space="preserve">To Establish Trust:</w:t>
      </w:r>
      <w:r>
        <w:t xml:space="preserve"> </w:t>
      </w:r>
      <w:r>
        <w:t xml:space="preserve">Build a reputation for reliability and security in Zimbabwe Harare, ensuring that clients feel confident depositing funds despite historical economic fluctuations.</w:t>
      </w:r>
    </w:p>
    <w:p>
      <w:pPr>
        <w:numPr>
          <w:ilvl w:val="0"/>
          <w:numId w:val="1001"/>
        </w:numPr>
        <w:pStyle w:val="Compact"/>
      </w:pPr>
      <w:r>
        <w:rPr>
          <w:bCs/>
          <w:b/>
        </w:rPr>
        <w:t xml:space="preserve">Digital Integration:</w:t>
      </w:r>
    </w:p>
    <w:p>
      <w:pPr>
        <w:numPr>
          <w:ilvl w:val="0"/>
          <w:numId w:val="1001"/>
        </w:numPr>
        <w:pStyle w:val="Compact"/>
      </w:pPr>
      <w:r>
        <w:rPr>
          <w:bCs/>
          <w:b/>
        </w:rPr>
        <w:t xml:space="preserve">Currency Management:</w:t>
      </w:r>
      <w:r>
        <w:t xml:space="preserve">: Create specialized accounts and exchange mechanisms that handle multi-currency transactions (USD, ZiG, Rand) seamlessly, addressing the unique monetary policy needs of Zimbabwe Harare.</w:t>
      </w:r>
    </w:p>
    <w:p>
      <w:pPr>
        <w:numPr>
          <w:ilvl w:val="0"/>
          <w:numId w:val="1001"/>
        </w:numPr>
        <w:pStyle w:val="Compact"/>
      </w:pPr>
      <w:r>
        <w:rPr>
          <w:bCs/>
          <w:b/>
        </w:rPr>
        <w:t xml:space="preserve">SME Support:</w:t>
      </w:r>
      <w:r>
        <w:t xml:space="preserve">: Provide tailored loan and credit facilities for local businesses in Zimbabwe Harare to stimulate economic growth and job creation.</w:t>
      </w:r>
    </w:p>
    <w:bookmarkEnd w:id="21"/>
    <w:bookmarkStart w:id="22" w:name="Xc2e1ed40765f961efc0ce21606a227282abcd42"/>
    <w:p>
      <w:pPr>
        <w:pStyle w:val="Heading2"/>
      </w:pPr>
      <w:r>
        <w:t xml:space="preserve">3. Market Analysis: The Context of Zimbabwe Harare</w:t>
      </w:r>
    </w:p>
    <w:p>
      <w:pPr>
        <w:pStyle w:val="FirstParagraph"/>
      </w:pPr>
      <w:r>
        <w:t xml:space="preserve">An accurate understanding of the local market is paramount to the success of this banking project. The economy in Zimbabwe Harare is characterized by a high degree of informal trading and a rapid adoption of mobile money platforms such as EcoCash and OneMoney. Traditional brick-and-mortar branches are no longer sufficient; they must be complemented by agile digital services.</w:t>
      </w:r>
    </w:p>
    <w:p>
      <w:pPr>
        <w:pStyle w:val="BodyText"/>
      </w:pPr>
      <w:r>
        <w:rPr>
          <w:bCs/>
          <w:b/>
        </w:rPr>
        <w:t xml:space="preserve">Economic Volatility:</w:t>
      </w:r>
      <w:r>
        <w:t xml:space="preserve"> </w:t>
      </w:r>
      <w:r>
        <w:t xml:space="preserve">Inflation rates and currency devaluations have historically impacted customer confidence. Our banking model in Zimbabwe Harare will focus on transparency and multi-currency account structures to protect customer assets. By offering stable savings options, we aim to counteract the erosion of value typically experienced in local fiat currencies.</w:t>
      </w:r>
    </w:p>
    <w:p>
      <w:pPr>
        <w:pStyle w:val="BodyText"/>
      </w:pPr>
      <w:r>
        <w:rPr>
          <w:bCs/>
          <w:b/>
        </w:rPr>
        <w:t xml:space="preserve">Demographics:</w:t>
      </w:r>
      <w:r>
        <w:t xml:space="preserve"> </w:t>
      </w:r>
      <w:r>
        <w:t xml:space="preserve">The population of Zimbabwe Harare is young and increasingly tech-savvy. There is a significant demand for fintech solutions that integrate banking with daily life activities, such as utility payments, school fees, and grocery shopping. Our Project Report identifies this demographic shift as a key driver for our service offerings.</w:t>
      </w:r>
    </w:p>
    <w:bookmarkEnd w:id="22"/>
    <w:bookmarkStart w:id="26" w:name="operational-strategy"/>
    <w:p>
      <w:pPr>
        <w:pStyle w:val="Heading2"/>
      </w:pPr>
      <w:r>
        <w:t xml:space="preserve">4. Operational Strategy</w:t>
      </w:r>
    </w:p>
    <w:p>
      <w:pPr>
        <w:pStyle w:val="FirstParagraph"/>
      </w:pPr>
      <w:r>
        <w:t xml:space="preserve">The implementation of the banking services will follow a phased approach designed to minimize risk and maximize impact in Zimbabwe Harare.</w:t>
      </w:r>
    </w:p>
    <w:bookmarkStart w:id="23" w:name="X0c9a28cfc1adb4f633280569988ad8c32172a5a"/>
    <w:p>
      <w:pPr>
        <w:pStyle w:val="Heading3"/>
      </w:pPr>
      <w:r>
        <w:t xml:space="preserve">Phase 1: Infrastructure Setup and Regulatory Compliance</w:t>
      </w:r>
    </w:p>
    <w:p>
      <w:pPr>
        <w:pStyle w:val="FirstParagraph"/>
      </w:pPr>
      <w:r>
        <w:br/>
      </w:r>
      <w:r>
        <w:t xml:space="preserve">The first phase involves securing necessary licenses from the Reserve Bank of Zimbabwe. This includes strict adherence to Anti-Money Laundering (AML) and Know Your Customer (KYC) regulations, which are critical for maintaining integrity in the banking sector in Zimbabwe Harare. We will also upgrade our data centers to ensure business continuity during periods of power instability, utilizing solar backup systems common among enterprises in Zimbabwe Harare.</w:t>
      </w:r>
    </w:p>
    <w:bookmarkEnd w:id="23"/>
    <w:bookmarkStart w:id="24" w:name="phase-2-digital-platform-launch"/>
    <w:p>
      <w:pPr>
        <w:pStyle w:val="Heading3"/>
      </w:pPr>
      <w:r>
        <w:t xml:space="preserve">Phase 2: Digital Platform Launch</w:t>
      </w:r>
    </w:p>
    <w:p>
      <w:pPr>
        <w:pStyle w:val="FirstParagraph"/>
      </w:pPr>
      <w:r>
        <w:br/>
      </w:r>
      <w:r>
        <w:t xml:space="preserve">The core of our</w:t>
      </w:r>
      <w:r>
        <w:t xml:space="preserve"> </w:t>
      </w:r>
      <w:r>
        <w:rPr>
          <w:bCs/>
          <w:b/>
        </w:rPr>
        <w:t xml:space="preserve">Banker</w:t>
      </w:r>
      <w:r>
        <w:t xml:space="preserve"> </w:t>
      </w:r>
      <w:r>
        <w:t xml:space="preserve">service will be its mobile application. Designed specifically for the connectivity levels in Zimbabwe Harare, the app will function efficiently even on 2G networks. Key features include instant peer-to-peer transfers, bill payments, and real-time exchange rate updates. This ensures that residents and businesses in Zimbabwe Harare can manage their finances without frequent visits to physical branches.</w:t>
      </w:r>
    </w:p>
    <w:bookmarkEnd w:id="24"/>
    <w:bookmarkStart w:id="25" w:name="phase-3-physical-branch-expansion"/>
    <w:p>
      <w:pPr>
        <w:pStyle w:val="Heading3"/>
      </w:pPr>
      <w:r>
        <w:t xml:space="preserve">Phase 3: Physical Branch Expansion</w:t>
      </w:r>
    </w:p>
    <w:p>
      <w:pPr>
        <w:pStyle w:val="FirstParagraph"/>
      </w:pPr>
      <w:r>
        <w:br/>
      </w:r>
      <w:r>
        <w:t xml:space="preserve">While digital is primary, trust is often built through face-to-face interaction. We plan to open three flagship branches in key areas of Zimbabwe Harare: the Central Business District (CBD), Borrowdale, and Highfield. These branches will serve as advisory centers for complex financial products rather than just transaction points.</w:t>
      </w:r>
    </w:p>
    <w:bookmarkEnd w:id="25"/>
    <w:bookmarkEnd w:id="26"/>
    <w:bookmarkStart w:id="27" w:name="risk-management"/>
    <w:p>
      <w:pPr>
        <w:pStyle w:val="Heading2"/>
      </w:pPr>
      <w:r>
        <w:t xml:space="preserve">5. Risk Management</w:t>
      </w:r>
    </w:p>
    <w:p>
      <w:pPr>
        <w:pStyle w:val="FirstParagraph"/>
      </w:pPr>
      <w:r>
        <w:br/>
      </w:r>
      <w:r>
        <w:t xml:space="preserve">Operating a bank in Zimbabwe Harare presents specific risks that require careful mitigation strategies:</w:t>
      </w:r>
    </w:p>
    <w:p>
      <w:pPr>
        <w:pStyle w:val="BodyText"/>
      </w:pPr>
      <w:r>
        <w:t xml:space="preserve">th{font-weight:bold;}td{text-align:left;padding:12px;border-bottom:1px solid #ddd;}</w:t>
      </w:r>
    </w:p>
    <w:p>
      <w:pPr>
        <w:pStyle w:val="BodyText"/>
      </w:pPr>
      <w:r>
        <w:t xml:space="preserve">Risk Factor</w:t>
      </w:r>
    </w:p>
    <w:p>
      <w:pPr>
        <w:pStyle w:val="BodyText"/>
      </w:pPr>
      <w:r>
        <w:t xml:space="preserve">Description</w:t>
      </w:r>
    </w:p>
    <w:p>
      <w:pPr>
        <w:pStyle w:val="BodyText"/>
      </w:pPr>
      <w:r>
        <w:t xml:space="preserve">th{font-weight:bold;}td{text-align:left;padding:12px;border-bottom:1px solid #ddd;}</w:t>
      </w:r>
    </w:p>
    <w:p>
      <w:pPr>
        <w:pStyle w:val="BodyText"/>
      </w:pPr>
      <w:r>
        <w:t xml:space="preserve">Economic Instability</w:t>
      </w:r>
    </w:p>
    <w:p>
      <w:pPr>
        <w:pStyle w:val="BodyText"/>
      </w:pPr>
      <w:r>
        <w:t xml:space="preserve">Frequent changes in monetary policy and currency value. Mitigated by holding assets in stable foreign currencies and offering hedging products.</w:t>
      </w:r>
    </w:p>
    <w:p>
      <w:pPr>
        <w:pStyle w:val="BodyText"/>
      </w:pPr>
      <w:r>
        <w:t xml:space="preserve">Infrastructure Challenges</w:t>
      </w:r>
    </w:p>
    <w:p>
      <w:pPr>
        <w:pStyle w:val="BodyText"/>
      </w:pPr>
      <w:r>
        <w:t xml:space="preserve">Powar cuts (load shedding) and internet connectivity issues. Mitigated by investing in solar power solutions for branches and optimizing app data usage for Zimbabwe Harare users.</w:t>
      </w:r>
    </w:p>
    <w:p>
      <w:pPr>
        <w:pStyle w:val="BodyText"/>
      </w:pPr>
      <w:r>
        <w:t xml:space="preserve">Cybersecurity</w:t>
      </w:r>
    </w:p>
    <w:p>
      <w:pPr>
        <w:pStyle w:val="BodyText"/>
      </w:pPr>
      <w:r>
        <w:t xml:space="preserve">Rising threat of digital fraud. Mitigated by employing advanced encryption technologies and conducting regular security audits, ensuring that our Banker services remain secure for all clients in Zimbabwe Harare.</w:t>
      </w:r>
    </w:p>
    <w:bookmarkEnd w:id="27"/>
    <w:bookmarkStart w:id="28" w:name="financial-projections"/>
    <w:p>
      <w:pPr>
        <w:pStyle w:val="Heading2"/>
      </w:pPr>
      <w:r>
        <w:t xml:space="preserve">6. Financial Projections</w:t>
      </w:r>
    </w:p>
    <w:p>
      <w:pPr>
        <w:pStyle w:val="FirstParagraph"/>
      </w:pPr>
      <w:r>
        <w:br/>
      </w:r>
      <w:r>
        <w:t xml:space="preserve">The financial outlook for the banking project in Zimbabwe Harare is positive. Based on current adoption rates of mobile money and the unbanked population's need for formal financial services, we project break-even within 18 months of full operations. Revenue streams will include transaction fees, interest income from loans to SMEs in Zimbabwe Harare, and foreign exchange commissions.</w:t>
      </w:r>
    </w:p>
    <w:p>
      <w:pPr>
        <w:pStyle w:val="BodyText"/>
      </w:pPr>
      <w:r>
        <w:t xml:space="preserve">Our cost structure is designed to be lean initially, focusing on digital infrastructure rather than extensive real estate holdings. This agile approach allows us to remain competitive against larger incumbent banks while still providing high-quality service tailored to the unique needs of Zimbabwe Harare.</w:t>
      </w:r>
    </w:p>
    <w:bookmarkEnd w:id="28"/>
    <w:bookmarkStart w:id="29" w:name="conclusion-and-recommendations"/>
    <w:p>
      <w:pPr>
        <w:pStyle w:val="Heading2"/>
      </w:pPr>
      <w:r>
        <w:t xml:space="preserve">7. Conclusion and Recommendations</w:t>
      </w:r>
    </w:p>
    <w:p>
      <w:pPr>
        <w:pStyle w:val="FirstParagraph"/>
      </w:pPr>
      <w:r>
        <w:br/>
      </w:r>
      <w:r>
        <w:t xml:space="preserve">In conclusion, this Project Report demonstrates that there is a substantial opportunity for a modernized banking institution to thrive in Zimbabwe Harare. By addressing the specific challenges of currency volatility and infrastructure limitations, our proposed</w:t>
      </w:r>
      <w:r>
        <w:t xml:space="preserve"> </w:t>
      </w:r>
      <w:r>
        <w:rPr>
          <w:bCs/>
          <w:b/>
        </w:rPr>
        <w:t xml:space="preserve">Banker</w:t>
      </w:r>
      <w:r>
        <w:t xml:space="preserve"> </w:t>
      </w:r>
      <w:r>
        <w:t xml:space="preserve">model offers a resilient and customer-centric solution.</w:t>
      </w:r>
    </w:p>
    <w:p>
      <w:pPr>
        <w:pStyle w:val="BodyText"/>
      </w:pPr>
      <w:r>
        <w:t xml:space="preserve">We recommend proceeding with Phase 1 immediately, focusing on regulatory engagement and technical development. The success of this project will not only yield financial returns but also contribute significantly to the economic stability and development of Zimbabwe Harare. By empowering local businesses and individuals with reliable banking tools, we are building a foundation for long-term prosperity in the region.</w:t>
      </w:r>
    </w:p>
    <w:p>
      <w:pPr>
        <w:pStyle w:val="BodyText"/>
      </w:pPr>
      <w:r>
        <w:t xml:space="preserve">The integration of advanced technology with a deep understanding of the local context in Zimbabwe Harare will be our key differentiator. We urge stakeholders to support this initiative, recognizing its potential to redefine financial services in one of Africa's most dynamic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Services in Zimbabwe Harare</dc:title>
  <dc:creator/>
  <dc:language>en</dc:language>
  <cp:keywords/>
  <dcterms:created xsi:type="dcterms:W3CDTF">2026-07-29T11:43:10Z</dcterms:created>
  <dcterms:modified xsi:type="dcterms:W3CDTF">2026-07-29T11:43:10Z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