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2" w:name="X2ad7289a1a53797db34e501f80eacb13d64c5ad"/>
    <w:p>
      <w:pPr>
        <w:pStyle w:val="Heading1"/>
      </w:pPr>
      <w:r>
        <w:t xml:space="preserve">Project Report Strategic Integration of Biologist Expertise in China Shanghai</w:t>
      </w:r>
    </w:p>
    <w:p>
      <w:pPr>
        <w:pStyle w:val="FirstParagraph"/>
      </w:pPr>
      <w:r>
        <w:rPr>
          <w:bCs/>
          <w:b/>
        </w:rPr>
        <w:t xml:space="preserve">Date:</w:t>
      </w:r>
      <w:r>
        <w:t xml:space="preserve"> </w:t>
      </w:r>
      <w:r>
        <w:t xml:space="preserve">October 26, 2023</w:t>
      </w:r>
      <w:r>
        <w:br/>
      </w:r>
      <w:r>
        <w:rPr>
          <w:bCs/>
          <w:b/>
        </w:rPr>
        <w:t xml:space="preserve">To:</w:t>
      </w:r>
      <w:r>
        <w:rPr>
          <w:iCs/>
          <w:i/>
        </w:rPr>
        <w:t xml:space="preserve">Synergy BioTech Global Board of Directors</w:t>
      </w:r>
      <w:r>
        <w:br/>
      </w:r>
      <w:r>
        <w:rPr>
          <w:bCs/>
          <w:b/>
        </w:rPr>
        <w:t xml:space="preserve">From:</w:t>
      </w:r>
      <w:r>
        <w:rPr>
          <w:iCs/>
          <w:i/>
        </w:rPr>
        <w:t xml:space="preserve">HQ Strategy &amp; Operations Department</w:t>
      </w:r>
      <w:r>
        <w:br/>
      </w:r>
      <w:r>
        <w:t xml:space="preserve">/p&gt;"</w:t>
      </w:r>
    </w:p>
    <w:bookmarkStart w:id="20" w:name="executive-summary"/>
    <w:p>
      <w:pPr>
        <w:pStyle w:val="Heading2"/>
      </w:pPr>
      <w:r>
        <w:t xml:space="preserve">1. Executive Summary</w:t>
      </w:r>
    </w:p>
    <w:p>
      <w:pPr>
        <w:pStyle w:val="FirstParagraph"/>
      </w:pPr>
      <w:r>
        <w:t xml:space="preserve">This Project Report outlines the strategic framework, operational challenges, and economic opportunities associated with deploying a specialized Biologist role within the dynamic ecosystem of China Shanghai. As global biotechnology hubs evolve rapidly, Shanghai has emerged as a premier destination for life sciences innovation in Asia. This document serves to analyze why integrating a dedicated Biologist into our operations in China Shanghai is not merely an administrative necessity but a critical strategic imperative for long-term growth, regulatory compliance, and scientific leadership.</w:t>
      </w:r>
    </w:p>
    <w:p>
      <w:pPr>
        <w:pStyle w:val="BodyText"/>
      </w:pPr>
      <w:r>
        <w:t xml:space="preserve">The primary objective of this report is to define the scope of work for the</w:t>
      </w:r>
      <w:r>
        <w:t xml:space="preserve"> </w:t>
      </w:r>
      <w:r>
        <w:rPr>
          <w:bCs/>
          <w:b/>
        </w:rPr>
        <w:t xml:space="preserve">Biologist</w:t>
      </w:r>
      <w:r>
        <w:t xml:space="preserve"> </w:t>
      </w:r>
      <w:r>
        <w:t xml:space="preserve">position, contextualize it within the specific industrial landscape of China Shanghai, and propose a roadmap for successful integration. By leveraging local expertise while adhering to global standards, we aim to accelerate our research and development (R&amp;D) pipelines in this key market.</w:t>
      </w:r>
    </w:p>
    <w:bookmarkEnd w:id="20"/>
    <w:bookmarkStart w:id="23" w:name="contextual-analysis"/>
    <w:p>
      <w:pPr>
        <w:pStyle w:val="Heading2"/>
      </w:pPr>
      <w:r>
        <w:t xml:space="preserve">2. Strategic Context: The Significance of China Shanghai</w:t>
      </w:r>
    </w:p>
    <w:p>
      <w:pPr>
        <w:pStyle w:val="FirstParagraph"/>
      </w:pPr>
      <w:r>
        <w:t xml:space="preserve">To understand the necessity of this role, one must first appreciate the unique position of China Shanghai within the global biotechnology sector. In recent years, China has invested heavily in becoming a global leader in biomedical research and pharmaceutical manufacturing. Within this national framework, Shanghai stands out as the epicenter of innovation.</w:t>
      </w:r>
    </w:p>
    <w:bookmarkStart w:id="21" w:name="the-zhangjiang-hi-tech-park-ecosystem"/>
    <w:p>
      <w:pPr>
        <w:pStyle w:val="Heading3"/>
      </w:pPr>
      <w:r>
        <w:t xml:space="preserve">2.1 The Zhangjiang Hi-Tech Park Ecosystem</w:t>
      </w:r>
    </w:p>
    <w:p>
      <w:pPr>
        <w:pStyle w:val="FirstParagraph"/>
      </w:pPr>
      <w:r>
        <w:t xml:space="preserve">A significant portion of our operations will likely be centered around or connected to the Zhangjiang Hi-Tech Park in China Shanghai. Often referred to as "China's Silicon Valley for Biotech," this area hosts a dense cluster of international pharmaceutical giants, domestic innovators, and venture capital firms. For any external entity looking to establish a foothold here, understanding the local scientific community is paramount.</w:t>
      </w:r>
    </w:p>
    <w:bookmarkEnd w:id="21"/>
    <w:bookmarkStart w:id="22" w:name="regulatory-landscape-in-china-shanghai"/>
    <w:p>
      <w:pPr>
        <w:pStyle w:val="Heading3"/>
      </w:pPr>
      <w:r>
        <w:t xml:space="preserve">2.2 Regulatory Landscape in China Shanghai</w:t>
      </w:r>
    </w:p>
    <w:p>
      <w:pPr>
        <w:pStyle w:val="FirstParagraph"/>
      </w:pPr>
      <w:r>
        <w:t xml:space="preserve">The regulatory environment in China is complex and constantly evolving. The National Medical Products Administration (NMPA) has implemented stricter guidelines for clinical trials and drug approvals. A Biologist stationed specifically in China Shanghai provides the immediate, on-the-ground intelligence required to navigate these regulations effectively. Unlike a remote manager based elsewhere, this local Biologist can engage directly with local authorities, ensuring that our protocols align with Chinese standards from day one.</w:t>
      </w:r>
    </w:p>
    <w:bookmarkEnd w:id="22"/>
    <w:bookmarkEnd w:id="23"/>
    <w:bookmarkStart w:id="27" w:name="role-definition"/>
    <w:p>
      <w:pPr>
        <w:pStyle w:val="Heading2"/>
      </w:pPr>
      <w:r>
        <w:t xml:space="preserve">3. Core Responsibilities of the Biologist Role</w:t>
      </w:r>
    </w:p>
    <w:p>
      <w:pPr>
        <w:pStyle w:val="FirstParagraph"/>
      </w:pPr>
      <w:r>
        <w:t xml:space="preserve">The definition of the</w:t>
      </w:r>
      <w:r>
        <w:t xml:space="preserve"> </w:t>
      </w:r>
      <w:r>
        <w:rPr>
          <w:bCs/>
          <w:b/>
        </w:rPr>
        <w:t xml:space="preserve">Biologist</w:t>
      </w:r>
      <w:r>
        <w:t xml:space="preserve"> </w:t>
      </w:r>
      <w:r>
        <w:t xml:space="preserve">role in this specific context extends beyond traditional laboratory research. Due to the cross-border nature of our operations, this individual acts as a bridge between international scientific standards and local application.</w:t>
      </w:r>
    </w:p>
    <w:bookmarkStart w:id="24" w:name="rd-leadership-and-optimization"/>
    <w:p>
      <w:pPr>
        <w:pStyle w:val="Heading3"/>
      </w:pPr>
      <w:r>
        <w:t xml:space="preserve">3.1 R&amp;D Leadership and Optimization</w:t>
      </w:r>
    </w:p>
    <w:p>
      <w:pPr>
        <w:pStyle w:val="FirstParagraph"/>
      </w:pPr>
      <w:r>
        <w:t xml:space="preserve">The Biologist will lead local R&amp;D initiatives, focusing on areas where China Shanghai has comparative advantages, such as genomics, synthetic biology, or traditional Chinese medicine integration with modern pharmacology. They will oversee experimental design, data analysis, and the interpretation of biological assays. This ensures that our scientific output is robust enough for global publication while being relevant to local patient demographics.</w:t>
      </w:r>
    </w:p>
    <w:bookmarkEnd w:id="24"/>
    <w:bookmarkStart w:id="25" w:name="regulatory-compliance-and-ethics"/>
    <w:p>
      <w:pPr>
        <w:pStyle w:val="Heading3"/>
      </w:pPr>
      <w:r>
        <w:t xml:space="preserve">3.2 Regulatory Compliance and Ethics</w:t>
      </w:r>
    </w:p>
    <w:p>
      <w:pPr>
        <w:pStyle w:val="FirstParagraph"/>
      </w:pPr>
      <w:r>
        <w:t xml:space="preserve">In China Shanghai, ethical review boards (IRBs) require detailed documentation and strict adherence to bio-safety laws. The Biologist will serve as the primary liaison for compliance matters. This includes securing necessary permits for handling biological samples, ensuring animal welfare standards meet both international criteria and local Chinese law, and managing data privacy in accordance with China’s Personal Information Protection Law (PIPL).</w:t>
      </w:r>
    </w:p>
    <w:bookmarkEnd w:id="25"/>
    <w:bookmarkStart w:id="26" w:name="collaborative-networking"/>
    <w:p>
      <w:pPr>
        <w:pStyle w:val="Heading3"/>
      </w:pPr>
      <w:r>
        <w:t xml:space="preserve">3.3 Collaborative Networking</w:t>
      </w:r>
    </w:p>
    <w:p>
      <w:pPr>
        <w:pStyle w:val="FirstParagraph"/>
      </w:pPr>
      <w:r>
        <w:t xml:space="preserve">A crucial aspect of this role is fostering partnerships. The Biologist will represent our organization at conferences hosted in China Shanghai, such as those organized by the Shanghai Life Science Association. Building relationships with local universities and research institutes is essential for talent acquisition and joint ventures. The Biologist will identify potential collaborators who share our scientific vision.</w:t>
      </w:r>
    </w:p>
    <w:bookmarkEnd w:id="26"/>
    <w:bookmarkEnd w:id="27"/>
    <w:bookmarkStart w:id="28" w:name="challenges-and-mitigation"/>
    <w:p>
      <w:pPr>
        <w:pStyle w:val="Heading2"/>
      </w:pPr>
      <w:r>
        <w:t xml:space="preserve">4. Challenges and Mitigation Strategies</w:t>
      </w:r>
    </w:p>
    <w:p>
      <w:pPr>
        <w:pStyle w:val="FirstParagraph"/>
      </w:pPr>
      <w:r>
        <w:t xml:space="preserve">While the potential in China Shanghai is immense, there are distinct challenges that must be addressed in this Project Report.</w:t>
      </w:r>
    </w:p>
    <w:p>
      <w:pPr>
        <w:numPr>
          <w:ilvl w:val="0"/>
          <w:numId w:val="1001"/>
        </w:numPr>
        <w:pStyle w:val="Compact"/>
      </w:pPr>
      <w:r>
        <w:rPr>
          <w:bCs/>
          <w:b/>
        </w:rPr>
        <w:t xml:space="preserve">Cultural and Linguistic Barriers:</w:t>
      </w:r>
    </w:p>
    <w:p>
      <w:pPr>
        <w:numPr>
          <w:ilvl w:val="0"/>
          <w:numId w:val="1001"/>
        </w:numPr>
        <w:pStyle w:val="Compact"/>
      </w:pPr>
      <w:r>
        <w:rPr>
          <w:bCs/>
          <w:b/>
        </w:rPr>
        <w:t xml:space="preserve">Data Security Concerns:</w:t>
      </w:r>
      <w:r>
        <w:t xml:space="preserve">Data sovereignty laws in China require that data generated within its borders remains within the country unless specific approvals are granted. The Biologist must implement secure local servers and cloud solutions compliant with Chinese cybersecurity regulations while maintaining synchronization with global HQ where legally permissible.</w:t>
      </w:r>
    </w:p>
    <w:p>
      <w:pPr>
        <w:numPr>
          <w:ilvl w:val="0"/>
          <w:numId w:val="1001"/>
        </w:numPr>
        <w:pStyle w:val="Compact"/>
      </w:pPr>
      <w:r>
        <w:rPr>
          <w:bCs/>
          <w:b/>
        </w:rPr>
        <w:t xml:space="preserve">Talent Retention:</w:t>
      </w:r>
      <w:r>
        <w:t xml:space="preserve">The competition for top scientific talent in China Shanghai is fierce. Competitive compensation packages, clear career progression paths, and a supportive work environment are essential to retain high-quality Biologists and research staff.</w:t>
      </w:r>
    </w:p>
    <w:bookmarkEnd w:id="28"/>
    <w:bookmarkStart w:id="29" w:name="financial-implications"/>
    <w:p>
      <w:pPr>
        <w:pStyle w:val="Heading2"/>
      </w:pPr>
      <w:r>
        <w:t xml:space="preserve">5. Financial Implications</w:t>
      </w:r>
    </w:p>
    <w:p>
      <w:pPr>
        <w:pStyle w:val="FirstParagraph"/>
      </w:pPr>
      <w:r>
        <w:t xml:space="preserve">The deployment of a Biologist in China Shanghai involves initial setup costs including laboratory leasing, equipment procurement, and hiring expenses. However, the long-term ROI is projected to be significant due to reduced time-to-market for new products in the Asian market. Furthermore, localizing R&amp;D reduces travel costs for global teams and allows for 24/7 productivity cycles across time zones.</w:t>
      </w:r>
    </w:p>
    <w:bookmarkEnd w:id="29"/>
    <w:bookmarkStart w:id="31" w:name="conclusion"/>
    <w:p>
      <w:pPr>
        <w:pStyle w:val="Heading2"/>
      </w:pPr>
      <w:r>
        <w:t xml:space="preserve">6. Conclusion</w:t>
      </w:r>
    </w:p>
    <w:p>
      <w:pPr>
        <w:pStyle w:val="FirstParagraph"/>
      </w:pPr>
      <w:r>
        <w:t xml:space="preserve">In conclusion, this Project Report affirms that establishing a dedicated Biologist role in China Shanghai is a vital step toward securing our competitive edge in the global biotech arena. The unique combination of advanced infrastructure, supportive government policies, and a vibrant scientific community in China Shanghai offers unparalleled opportunities for innovation.</w:t>
      </w:r>
    </w:p>
    <w:p>
      <w:pPr>
        <w:pStyle w:val="BodyText"/>
      </w:pPr>
      <w:r>
        <w:t xml:space="preserve">By empowering this Biologist with the necessary resources and strategic autonomy, we ensure that our organization not only adapts to but leads within this critical market. The integration of local biological expertise with global scientific standards will drive sustainable growth and solidify our reputation as a forward-thinking leader in life sciences.</w:t>
      </w:r>
    </w:p>
    <w:p>
      <w:pPr>
        <w:pStyle w:val="BodyText"/>
      </w:pPr>
      <w:r>
        <w:t xml:space="preserve">We recommend immediate approval for the recruitment process and budget allocation to initiate operations in China Shanghai, starting with the appointment of a senior Biologist to oversee initial setup and compliance frameworks.</w:t>
      </w:r>
    </w:p>
    <w:p>
      <w:r>
        <w:pict>
          <v:rect style="width:0;height:1.5pt" o:hralign="center" o:hrstd="t" o:hr="t"/>
        </w:pict>
      </w:r>
    </w:p>
    <w:bookmarkStart w:id="30" w:name="appendix"/>
    <w:p>
      <w:pPr>
        <w:pStyle w:val="Heading3"/>
      </w:pPr>
      <w:r>
        <w:t xml:space="preserve">Appendix A: Key Stakeholders in China Shanghai</w:t>
      </w:r>
    </w:p>
    <w:p>
      <w:pPr>
        <w:pStyle w:val="FirstParagraph"/>
      </w:pPr>
      <w:r>
        <w:t xml:space="preserve">Zhangjiang Hi-Tech Park Administration Committee</w:t>
      </w:r>
    </w:p>
    <w:p>
      <w:pPr>
        <w:pStyle w:val="BodyText"/>
      </w:pPr>
      <w:r>
        <w:br/>
      </w:r>
      <w:r>
        <w:t xml:space="preserve">/Strong&gt;/ul&gt;"</w:t>
      </w:r>
    </w:p>
    <w:p>
      <w:pPr>
        <w:pStyle w:val="BodyText"/>
      </w:pPr>
      <w:r>
        <w:t xml:space="preserve">"</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China Shanghai</dc:title>
  <dc:creator/>
  <dc:language>en</dc:language>
  <cp:keywords/>
  <dcterms:created xsi:type="dcterms:W3CDTF">2026-07-30T10:31:02Z</dcterms:created>
  <dcterms:modified xsi:type="dcterms:W3CDTF">2026-07-30T10:31:02Z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