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Italy</w:t>
      </w:r>
      <w:r>
        <w:t xml:space="preserve"> </w:t>
      </w:r>
      <w:r>
        <w:t xml:space="preserve">Milan</w:t>
      </w:r>
    </w:p>
    <w:bookmarkStart w:id="20" w:name="Xab4169218118655a7314d82a9f3a62827f50fdb"/>
    <w:p>
      <w:pPr>
        <w:pStyle w:val="Heading1"/>
      </w:pPr>
      <w:r>
        <w:t xml:space="preserve">Project Report: Strategic Implementation of Biologist Consultancy Services in Italy Milan</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Stakeholders and Investors</w:t>
      </w:r>
      <w:r>
        <w:br/>
      </w:r>
      <w:r>
        <w:t xml:space="preserve">Project Management Office</w:t>
      </w:r>
      <w:r>
        <w:br/>
      </w:r>
    </w:p>
    <w:bookmarkEnd w:id="20"/>
    <w:bookmarkStart w:id="21" w:name="executive-summary"/>
    <w:p>
      <w:pPr>
        <w:pStyle w:val="Heading2"/>
      </w:pPr>
      <w:r>
        <w:t xml:space="preserve">Executive Summary</w:t>
      </w:r>
    </w:p>
    <w:p>
      <w:pPr>
        <w:pStyle w:val="FirstParagraph"/>
      </w:pPr>
      <w:r>
        <w:t xml:space="preserve">This Project Report outlines the strategic framework for introducing and establishing high-level biological consultancy services within the dynamic economic hub of Italy Milan. As a global leader in fashion, design, finance, and increasingly, sustainable technology and agri-food innovation, Milan offers a unique ecosystem for biological sciences to intersect with commercial viability. The primary objective of this project is to leverage the expertise of qualified Biologists to address critical needs in food safety analysis (Enologo e Tecnologo Alimentare), environmental impact assessment for urban development projects, and biodiversity monitoring within the Po Valley region. This document details the market rationale, regulatory requirements specific to Italy Milan, operational strategies, and projected outcomes.</w:t>
      </w:r>
    </w:p>
    <w:bookmarkEnd w:id="21"/>
    <w:bookmarkStart w:id="22" w:name="introduction-and-background"/>
    <w:p>
      <w:pPr>
        <w:pStyle w:val="Heading2"/>
      </w:pPr>
      <w:r>
        <w:t xml:space="preserve">1. Introduction and Background</w:t>
      </w:r>
    </w:p>
    <w:p>
      <w:pPr>
        <w:pStyle w:val="FirstParagraph"/>
      </w:pPr>
      <w:r>
        <w:t xml:space="preserve">Milan is not merely a cultural capital of Italy; it is the economic engine of the country. Located in the Lombardy region, it serves as a gateway to Central Europe. However, rapid urbanization and industrial activity have necessitated rigorous scientific oversight regarding environmental health and food provenance. This Project Report highlights that there is an increasing demand for specialized Biologist professionals who can navigate both Italian regulatory frameworks and international standards such as ISO 17025.</w:t>
      </w:r>
    </w:p>
    <w:p>
      <w:pPr>
        <w:pStyle w:val="BodyText"/>
      </w:pPr>
      <w:r>
        <w:t xml:space="preserve">The role of the Biologist in this context extends beyond traditional academic research. In Italy Milan, a certified Biologist acts as a crucial intermediary between industrial clients, government bodies (such as ARPA Lombardia - Agenzia Regionale per la Protezione dell'Ambiente), and the public. The integration of biological expertise into business operations is no longer optional but mandatory for compliance with European Union environmental directives and Italian legislative decrees.</w:t>
      </w:r>
    </w:p>
    <w:bookmarkEnd w:id="22"/>
    <w:bookmarkStart w:id="25" w:name="Xa7bb6a3afd380d7c5ec9e6cc8fb8e74a901214a"/>
    <w:p>
      <w:pPr>
        <w:pStyle w:val="Heading2"/>
      </w:pPr>
      <w:r>
        <w:t xml:space="preserve">2. Market Analysis: The Demand for Biological Expertise in Italy Milan</w:t>
      </w:r>
    </w:p>
    <w:bookmarkStart w:id="23" w:name="agri-food-industry-integration"/>
    <w:p>
      <w:pPr>
        <w:pStyle w:val="Heading3"/>
      </w:pPr>
      <w:r>
        <w:t xml:space="preserve">2.1 Agri-Food Industry Integration</w:t>
      </w:r>
    </w:p>
    <w:p>
      <w:pPr>
        <w:pStyle w:val="FirstParagraph"/>
      </w:pPr>
      <w:r>
        <w:t xml:space="preserve">Lombardy is one of the most productive agricultural regions in Europe, known for high-value products such as Parmigiano Reggiano and Risotto rice varieties. In this context, Biologists specializing in food science play a pivotal role in quality control. The project aims to establish laboratories and consultancy firms that can offer:</w:t>
      </w:r>
    </w:p>
    <w:p>
      <w:pPr>
        <w:numPr>
          <w:ilvl w:val="0"/>
          <w:numId w:val="1001"/>
        </w:numPr>
        <w:pStyle w:val="Compact"/>
      </w:pPr>
      <w:r>
        <w:rPr>
          <w:bCs/>
          <w:b/>
        </w:rPr>
        <w:t xml:space="preserve">Microbial Analysis:</w:t>
      </w:r>
      <w:r>
        <w:t xml:space="preserve"> </w:t>
      </w:r>
      <w:r>
        <w:t xml:space="preserve">Ensuring the absence of pathogens in dairy and meat products.</w:t>
      </w:r>
    </w:p>
    <w:p>
      <w:pPr>
        <w:numPr>
          <w:ilvl w:val="0"/>
          <w:numId w:val="1001"/>
        </w:numPr>
        <w:pStyle w:val="Compact"/>
      </w:pPr>
      <w:r>
        <w:rPr>
          <w:bCs/>
          <w:b/>
        </w:rPr>
        <w:t xml:space="preserve">Nutritional Profiling:</w:t>
      </w:r>
      <w:r>
        <w:t xml:space="preserve"> </w:t>
      </w:r>
      <w:r>
        <w:t xml:space="preserve">Analyzing the macro and micronutrient content for premium branding.</w:t>
      </w:r>
    </w:p>
    <w:p>
      <w:pPr>
        <w:numPr>
          <w:ilvl w:val="0"/>
          <w:numId w:val="1001"/>
        </w:numPr>
        <w:pStyle w:val="Compact"/>
      </w:pPr>
      <w:r>
        <w:rPr>
          <w:bCs/>
          <w:b/>
        </w:rPr>
        <w:t xml:space="preserve">Certification Support:</w:t>
      </w:r>
      <w:r>
        <w:t xml:space="preserve"> </w:t>
      </w:r>
      <w:r>
        <w:t xml:space="preserve">Assisting producers in obtaining Organic (Bio) and DOP/IGP certifications required to export from Italy Milan to global markets.</w:t>
      </w:r>
    </w:p>
    <w:bookmarkEnd w:id="23"/>
    <w:bookmarkStart w:id="24" w:name="X8211a01b61369af3556cf36c477ddeb7f39c5bf"/>
    <w:p>
      <w:pPr>
        <w:pStyle w:val="Heading3"/>
      </w:pPr>
      <w:r>
        <w:t xml:space="preserve">2.2 Environmental Consulting and Urban Sustainability</w:t>
      </w:r>
    </w:p>
    <w:p>
      <w:pPr>
        <w:pStyle w:val="FirstParagraph"/>
      </w:pPr>
      <w:r>
        <w:t xml:space="preserve">Milan has launched ambitious sustainability initiatives, including the "Bosco Verticale" (Vertical Forest) concept and various green infrastructure projects. Local construction firms and real estate developers require Biologists to conduct:</w:t>
      </w:r>
    </w:p>
    <w:p>
      <w:pPr>
        <w:numPr>
          <w:ilvl w:val="0"/>
          <w:numId w:val="1002"/>
        </w:numPr>
        <w:pStyle w:val="Compact"/>
      </w:pPr>
      <w:r>
        <w:rPr>
          <w:bCs/>
          <w:b/>
        </w:rPr>
        <w:t xml:space="preserve">Impact Assessments:</w:t>
      </w:r>
      <w:r>
        <w:t xml:space="preserve"> </w:t>
      </w:r>
      <w:r>
        <w:t xml:space="preserve">Evaluating how new structures affect local flora and fauna.</w:t>
      </w:r>
    </w:p>
    <w:p>
      <w:pPr>
        <w:numPr>
          <w:ilvl w:val="0"/>
          <w:numId w:val="1002"/>
        </w:numPr>
        <w:pStyle w:val="Compact"/>
      </w:pPr>
      <w:r>
        <w:rPr>
          <w:bCs/>
          <w:b/>
        </w:rPr>
        <w:t xml:space="preserve">Biodiversity Audits:</w:t>
      </w:r>
      <w:r>
        <w:t xml:space="preserve"> </w:t>
      </w:r>
      <w:r>
        <w:t xml:space="preserve">Monitoring the health of urban green spaces within Italy Milan.</w:t>
      </w:r>
    </w:p>
    <w:p>
      <w:pPr>
        <w:numPr>
          <w:ilvl w:val="0"/>
          <w:numId w:val="1002"/>
        </w:numPr>
        <w:pStyle w:val="Compact"/>
      </w:pPr>
      <w:r>
        <w:rPr>
          <w:bCs/>
          <w:b/>
        </w:rPr>
        <w:t xml:space="preserve">Risk Assessment:</w:t>
      </w:r>
    </w:p>
    <w:bookmarkEnd w:id="24"/>
    <w:bookmarkEnd w:id="25"/>
    <w:bookmarkStart w:id="26" w:name="X3eab5a463f9e8799c33504c4c634c30dda3db97"/>
    <w:p>
      <w:pPr>
        <w:pStyle w:val="Heading2"/>
      </w:pPr>
      <w:r>
        <w:t xml:space="preserve">3. Regulatory Framework and Professional Requirements</w:t>
      </w:r>
    </w:p>
    <w:p>
      <w:pPr>
        <w:pStyle w:val="FirstParagraph"/>
      </w:pPr>
      <w:r>
        <w:t xml:space="preserve">To operate effectively as a Biologist in Italy Milan, strict adherence to national regulations is mandatory. The project report emphasizes the following legal prerequisites:</w:t>
      </w:r>
    </w:p>
    <w:p>
      <w:pPr>
        <w:numPr>
          <w:ilvl w:val="0"/>
          <w:numId w:val="1003"/>
        </w:numPr>
        <w:pStyle w:val="Compact"/>
      </w:pPr>
      <w:r>
        <w:rPr>
          <w:bCs/>
          <w:b/>
        </w:rPr>
        <w:t xml:space="preserve">Licensure:</w:t>
      </w:r>
      <w:r>
        <w:t xml:space="preserve"> </w:t>
      </w:r>
      <w:r>
        <w:t xml:space="preserve">Professionals must hold a Master’s degree in Biology (Laurea Magistrale) and register with the Order of Biologists (Ordine dei Biologi) for Lombardy. This registration is mandatory to sign off on legal documents.</w:t>
      </w:r>
    </w:p>
    <w:p>
      <w:pPr>
        <w:numPr>
          <w:ilvl w:val="0"/>
          <w:numId w:val="1003"/>
        </w:numPr>
        <w:pStyle w:val="Compact"/>
      </w:pPr>
      <w:r>
        <w:rPr>
          <w:bCs/>
          <w:b/>
        </w:rPr>
        <w:t xml:space="preserve">Data Privacy:</w:t>
      </w:r>
      <w:r>
        <w:t xml:space="preserve"> </w:t>
      </w:r>
      <w:r>
        <w:t xml:space="preserve">Compliance with GDPR is essential, particularly when handling genetic data or employee health information in workplace safety audits.</w:t>
      </w:r>
    </w:p>
    <w:p>
      <w:pPr>
        <w:numPr>
          <w:ilvl w:val="0"/>
          <w:numId w:val="1003"/>
        </w:numPr>
        <w:pStyle w:val="Compact"/>
      </w:pPr>
      <w:r>
        <w:rPr>
          <w:bCs/>
          <w:b/>
        </w:rPr>
        <w:t xml:space="preserve">Euro-Lab Standards:</w:t>
      </w:r>
      <w:r>
        <w:t xml:space="preserve"> </w:t>
      </w:r>
      <w:r>
        <w:t xml:space="preserve">Laboratories must adhere to UNI EN ISO/IEC 17025 standards, which are rigorously inspected by ACCREDIA, the Italian accreditation body. The project will prioritize achieving this certification to ensure international recognition of our results in Italy Milan.</w:t>
      </w:r>
    </w:p>
    <w:bookmarkEnd w:id="26"/>
    <w:bookmarkStart w:id="30" w:name="operational-strategy"/>
    <w:p>
      <w:pPr>
        <w:pStyle w:val="Heading2"/>
      </w:pPr>
      <w:r>
        <w:t xml:space="preserve">4. Operational Strategy</w:t>
      </w:r>
    </w:p>
    <w:bookmarkStart w:id="27" w:name="location-and-infrastructure"/>
    <w:p>
      <w:pPr>
        <w:pStyle w:val="Heading3"/>
      </w:pPr>
      <w:r>
        <w:t xml:space="preserve">4.1 Location and Infrastructure</w:t>
      </w:r>
    </w:p>
    <w:p>
      <w:pPr>
        <w:pStyle w:val="FirstParagraph"/>
      </w:pPr>
      <w:r>
        <w:t xml:space="preserve">The headquarters will be situated in the Porta Nuova district, Milan’s most modern business area, to ensure proximity to corporate clients and financial institutions. Satellite sampling units will be deployed in key agricultural zones of Lombardy to reduce response times for field testing. The facility will include state-of-the-art PCR labs for genetic sequencing and microscopy suites for morphological analysis.</w:t>
      </w:r>
    </w:p>
    <w:bookmarkEnd w:id="27"/>
    <w:bookmarkStart w:id="28" w:name="talent-acquisition"/>
    <w:p>
      <w:pPr>
        <w:pStyle w:val="Heading3"/>
      </w:pPr>
      <w:r>
        <w:t xml:space="preserve">4.2 Talent Acquisition</w:t>
      </w:r>
    </w:p>
    <w:p>
      <w:pPr>
        <w:pStyle w:val="FirstParagraph"/>
      </w:pPr>
      <w:r>
        <w:t xml:space="preserve">We plan to recruit talent from top Italian universities, including the University of Milan and Bocconi University (for the intersection of biology and business management). The team will consist of:</w:t>
      </w:r>
    </w:p>
    <w:p>
      <w:pPr>
        <w:numPr>
          <w:ilvl w:val="0"/>
          <w:numId w:val="1004"/>
        </w:numPr>
        <w:pStyle w:val="Compact"/>
      </w:pPr>
      <w:r>
        <w:rPr>
          <w:bCs/>
          <w:b/>
        </w:rPr>
        <w:t xml:space="preserve">Certified Biologists:</w:t>
      </w:r>
    </w:p>
    <w:p>
      <w:pPr>
        <w:numPr>
          <w:ilvl w:val="0"/>
          <w:numId w:val="1004"/>
        </w:numPr>
        <w:pStyle w:val="Compact"/>
      </w:pPr>
      <w:r>
        <w:rPr>
          <w:bCs/>
          <w:b/>
        </w:rPr>
        <w:t xml:space="preserve">Laboratory Technicians:</w:t>
      </w:r>
      <w:r>
        <w:t xml:space="preserve">For day-to-day sample processing.</w:t>
      </w:r>
    </w:p>
    <w:p>
      <w:pPr>
        <w:numPr>
          <w:ilvl w:val="0"/>
          <w:numId w:val="1004"/>
        </w:numPr>
        <w:pStyle w:val="Compact"/>
      </w:pPr>
      <w:r>
        <w:rPr>
          <w:bCs/>
          <w:b/>
        </w:rPr>
        <w:t xml:space="preserve">Sales and Liaison Officers:</w:t>
      </w:r>
      <w:r>
        <w:t xml:space="preserve"> </w:t>
      </w:r>
      <w:r>
        <w:t xml:space="preserve">To bridge the gap between scientific data and client needs in the local Italian language and culture.</w:t>
      </w:r>
    </w:p>
    <w:bookmarkEnd w:id="28"/>
    <w:bookmarkStart w:id="29" w:name="technology-integration"/>
    <w:p>
      <w:pPr>
        <w:pStyle w:val="Heading3"/>
      </w:pPr>
      <w:r>
        <w:t xml:space="preserve">4.3 Technology Integration</w:t>
      </w:r>
    </w:p>
    <w:p>
      <w:pPr>
        <w:pStyle w:val="FirstParagraph"/>
      </w:pPr>
      <w:r>
        <w:t xml:space="preserve">We will implement a Cloud-Based Laboratory Information Management System (LIMS) tailored for the Italian market. This system will allow real-time tracking of samples from collection to final report issuance, ensuring transparency for clients in Italy Milan who expect rapid turnaround times.</w:t>
      </w:r>
    </w:p>
    <w:bookmarkEnd w:id="29"/>
    <w:bookmarkEnd w:id="30"/>
    <w:bookmarkStart w:id="31" w:name="risk-management"/>
    <w:p>
      <w:pPr>
        <w:pStyle w:val="Heading2"/>
      </w:pPr>
      <w:r>
        <w:t xml:space="preserve">5. Risk Management</w:t>
      </w:r>
    </w:p>
    <w:p>
      <w:pPr>
        <w:pStyle w:val="FirstParagraph"/>
      </w:pPr>
      <w:r>
        <w:rPr>
          <w:bCs/>
          <w:b/>
        </w:rPr>
        <w:t xml:space="preserve">Bureaucratic Delays:</w:t>
      </w:r>
      <w:r>
        <w:t xml:space="preserve">Italy is known for complex administrative procedures. To mitigate this, we will hire a dedicated compliance officer familiar with the specific municipal regulations of Milan.</w:t>
      </w:r>
    </w:p>
    <w:p>
      <w:pPr>
        <w:pStyle w:val="BodyText"/>
      </w:pPr>
      <w:r>
        <w:rPr>
          <w:bCs/>
          <w:b/>
        </w:rPr>
        <w:t xml:space="preserve">Economic Volatility:</w:t>
      </w:r>
      <w:r>
        <w:t xml:space="preserve"> </w:t>
      </w:r>
      <w:r>
        <w:t xml:space="preserve">Fluctuations in the Euro may affect export-oriented clients. We will diversify our service portfolio to include domestic urban planning projects, which are less sensitive to currency exchange rates.</w:t>
      </w:r>
    </w:p>
    <w:p>
      <w:pPr>
        <w:pStyle w:val="BodyText"/>
      </w:pPr>
      <w:r>
        <w:rPr>
          <w:bCs/>
          <w:b/>
        </w:rPr>
        <w:t xml:space="preserve">Technological Obsolescence:</w:t>
      </w:r>
      <w:r>
        <w:t xml:space="preserve">The field of genomics evolves rapidly. We have allocated a budget for continuous professional development and equipment upgrades every 24 months.</w:t>
      </w:r>
    </w:p>
    <w:bookmarkEnd w:id="31"/>
    <w:bookmarkStart w:id="32" w:name="financial-projections-and-sustainability"/>
    <w:p>
      <w:pPr>
        <w:pStyle w:val="Heading2"/>
      </w:pPr>
      <w:r>
        <w:t xml:space="preserve">6. Financial Projections and Sustainability</w:t>
      </w:r>
    </w:p>
    <w:p>
      <w:pPr>
        <w:pStyle w:val="FirstParagraph"/>
      </w:pPr>
      <w:r>
        <w:t xml:space="preserve">The initial capital expenditure (CAPEX) includes laboratory setup, licensing fees, and marketing within the Milanese business community. We project a break-even point within 18 months. The revenue model is based on:</w:t>
      </w:r>
    </w:p>
    <w:p>
      <w:pPr>
        <w:pStyle w:val="BodyText"/>
      </w:pPr>
      <w:r>
        <w:rPr>
          <w:bCs/>
          <w:b/>
        </w:rPr>
        <w:t xml:space="preserve">Ticketing Services:</w:t>
      </w:r>
      <w:r>
        <w:t xml:space="preserve">Standard fees for routine testing.</w:t>
      </w:r>
    </w:p>
    <w:p>
      <w:pPr>
        <w:pStyle w:val="BodyText"/>
      </w:pPr>
      <w:r>
        <w:rPr>
          <w:bCs/>
          <w:b/>
        </w:rPr>
        <w:t xml:space="preserve">Retainer Contracts:</w:t>
      </w:r>
      <w:r>
        <w:t xml:space="preserve">Monthly fees for ongoing environmental monitoring for large corporations.</w:t>
      </w:r>
    </w:p>
    <w:p>
      <w:pPr>
        <w:pStyle w:val="BodyText"/>
      </w:pPr>
      <w:r>
        <w:rPr>
          <w:bCs/>
          <w:b/>
        </w:rPr>
        <w:t xml:space="preserve">Certification Audits:</w:t>
      </w:r>
      <w:r>
        <w:t xml:space="preserve">Fees associated with third-party verification of biological standards.</w:t>
      </w:r>
    </w:p>
    <w:bookmarkEnd w:id="32"/>
    <w:bookmarkStart w:id="33" w:name="conclusion"/>
    <w:p>
      <w:pPr>
        <w:pStyle w:val="Heading2"/>
      </w:pPr>
      <w:r>
        <w:t xml:space="preserve">7. Conclusion</w:t>
      </w:r>
    </w:p>
    <w:p>
      <w:pPr>
        <w:pStyle w:val="FirstParagraph"/>
      </w:pPr>
      <w:r>
        <w:t xml:space="preserve">This Project Report confirms that establishing a comprehensive Biologist consultancy in Italy Milan is not only feasible but highly lucrative given the current regulatory climate and economic focus on sustainability. By combining scientific rigor with an understanding of the local Italian business culture, this project will position itself as a leader in biological services. The successful execution of this plan will enhance public health standards, support sustainable urban development, and bolster the reputation of Lombardy’s agri-food sector on the global stage.</w:t>
      </w:r>
    </w:p>
    <w:p>
      <w:pPr>
        <w:pStyle w:val="BodyText"/>
      </w:pPr>
      <w:r>
        <w:t xml:space="preserve">The intersection of biology and commerce in Italy Milan represents a frontier of innovation. We urge stakeholders to approve the funding for Phase 1 immediately to capitalize on upcoming municipal tenders scheduled for early next year.</w:t>
      </w:r>
    </w:p>
    <w:p>
      <w:pPr>
        <w:pStyle w:val="BodyText"/>
      </w:pPr>
      <w:r>
        <w:rPr>
          <w:bCs/>
          <w:b/>
        </w:rPr>
        <w:t xml:space="preserve">Disclaimer:</w:t>
      </w:r>
      <w:r>
        <w:t xml:space="preserve"> </w:t>
      </w:r>
      <w:r>
        <w:t xml:space="preserve">This document is intended for internal strategic planning purposes. All financial figures are estimates based on current market rates in Lombardy, Italy Milan region. Professional legal advice should be sought before commencing operations.</w:t>
      </w:r>
    </w:p>
    <w:p>
      <w:pPr>
        <w:pStyle w:val="BodyText"/>
      </w:pPr>
      <w:r>
        <w:t xml:space="preserve">© 2023 Biologist Consultancy Project Group.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Italy Milan</dc:title>
  <dc:creator/>
  <dc:language>en</dc:language>
  <cp:keywords/>
  <dcterms:created xsi:type="dcterms:W3CDTF">2026-07-30T13:06:10Z</dcterms:created>
  <dcterms:modified xsi:type="dcterms:W3CDTF">2026-07-30T13:06:10Z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