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Conservation</w:t>
      </w:r>
      <w:r>
        <w:t xml:space="preserve"> </w:t>
      </w:r>
      <w:r>
        <w:t xml:space="preserve">and</w:t>
      </w:r>
      <w:r>
        <w:t xml:space="preserve"> </w:t>
      </w:r>
      <w:r>
        <w:t xml:space="preserve">Research</w:t>
      </w:r>
      <w:r>
        <w:t xml:space="preserve"> </w:t>
      </w:r>
      <w:r>
        <w:t xml:space="preserve">Initiatives</w:t>
      </w:r>
      <w:r>
        <w:t xml:space="preserve"> </w:t>
      </w:r>
      <w:r>
        <w:t xml:space="preserve">in</w:t>
      </w:r>
      <w:r>
        <w:t xml:space="preserve"> </w:t>
      </w:r>
      <w:r>
        <w:t xml:space="preserve">Japan</w:t>
      </w:r>
      <w:r>
        <w:t xml:space="preserve"> </w:t>
      </w:r>
      <w:r>
        <w:t xml:space="preserve">Kyoto</w:t>
      </w:r>
    </w:p>
    <w:bookmarkStart w:id="29" w:name="X740baf6b867a75ef1ca1833aff62e4d82bd6b88"/>
    <w:p>
      <w:pPr>
        <w:pStyle w:val="Heading1"/>
      </w:pPr>
      <w:r>
        <w:t xml:space="preserve">Project Report: Biological Research and Conservation Framework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Scientific Board &amp; Local Governance Council</w:t>
      </w:r>
      <w:r>
        <w:br/>
      </w:r>
      <w:r>
        <w:rPr>
          <w:bCs/>
          <w:b/>
        </w:rPr>
        <w:t xml:space="preserve">From:</w:t>
      </w:r>
      <w:r>
        <w:t xml:space="preserve"> </w:t>
      </w:r>
      <w:r>
        <w:t xml:space="preserve">Lead Biologist, Regional Ecology Division</w:t>
      </w:r>
      <w:r>
        <w:br/>
      </w:r>
    </w:p>
    <w:p>
      <w:pPr>
        <w:pStyle w:val="BodyText"/>
      </w:pPr>
      <w:r>
        <w:t xml:space="preserve">Subject:</w:t>
      </w:r>
      <w:r>
        <w:t xml:space="preserve">Strategic Integration of Biological Science into the Urban and Rural Ecosystems of Japan Kyoto</w:t>
      </w:r>
    </w:p>
    <w:bookmarkStart w:id="20" w:name="Xe3d0fc0bea9a42ce7605565d0964033d7f6ee47"/>
    <w:p>
      <w:pPr>
        <w:pStyle w:val="Heading2"/>
      </w:pPr>
      <w:r>
        <w:t xml:space="preserve">1. Introduction and Contextual Framework</w:t>
      </w:r>
    </w:p>
    <w:p>
      <w:pPr>
        <w:pStyle w:val="FirstParagraph"/>
      </w:pPr>
      <w:r>
        <w:t xml:space="preserve">This Project Report serves as a comprehensive document outlining the strategic initiatives, scientific methodologies, and conservation goals currently being implemented by the designated Biologist team within the unique ecological landscape of Japan Kyoto. The city of Japan Kyoto holds a distinguished position not only as a cultural heritage site but also as a critical biodiversity hotspot within the temperate deciduous forest biome. This report details how modern biological sciences are being harmonized with traditional land-use practices to ensure sustainable coexistence between human habitation and native wildlife.</w:t>
      </w:r>
    </w:p>
    <w:p>
      <w:pPr>
        <w:pStyle w:val="BodyText"/>
      </w:pPr>
      <w:r>
        <w:t xml:space="preserve">The primary objective of this initiative is to establish a robust monitoring system for key indicator species, preserve the genetic integrity of local flora, and educate the public on ecological stewardship. By focusing on Japan Kyoto as our operational base, we leverage its historical continuity and specific microclimatic conditions to study long-term ecological changes. The role of the Biologist is central to this endeavor, acting as both a researcher and a community liaison who translates complex biological data into actionable policy recommendations.</w:t>
      </w:r>
    </w:p>
    <w:bookmarkEnd w:id="20"/>
    <w:bookmarkStart w:id="24" w:name="X9072ce8f6f4b729d4e2ddf10da8a0ef77e4b774"/>
    <w:p>
      <w:pPr>
        <w:pStyle w:val="Heading2"/>
      </w:pPr>
      <w:r>
        <w:t xml:space="preserve">2. Core Scientific Objectives</w:t>
      </w:r>
    </w:p>
    <w:bookmarkStart w:id="21" w:name="biodiversity-inventory-and-monitoring"/>
    <w:p>
      <w:pPr>
        <w:pStyle w:val="Heading3"/>
      </w:pPr>
      <w:r>
        <w:t xml:space="preserve">2.1 Biodiversity Inventory and Monitoring</w:t>
      </w:r>
    </w:p>
    <w:p>
      <w:pPr>
        <w:pStyle w:val="FirstParagraph"/>
      </w:pPr>
      <w:r>
        <w:t xml:space="preserve">The first pillar of our work involves a comprehensive inventory of the biodiversity within Japan Kyoto. This includes mapping the distribution of endemic plant species, such as the Kyoto Maple (*Acer palmatum* var.), and monitoring populations of key fauna, including the Japanese Macaque (*Macaca fuscata*) and various avian species found in the surrounding mountainous regions. The Biologist team utilizes non-invasive tracking methods, such as camera trapping and environmental DNA (eDNA) sampling from local waterways like the Kamogawa River, to assess population health without disturbing natural behaviors.</w:t>
      </w:r>
    </w:p>
    <w:bookmarkEnd w:id="21"/>
    <w:bookmarkStart w:id="22" w:name="habitat-connectivity-analysis"/>
    <w:p>
      <w:pPr>
        <w:pStyle w:val="Heading3"/>
      </w:pPr>
      <w:r>
        <w:t xml:space="preserve">2.2 Habitat Connectivity Analysis</w:t>
      </w:r>
    </w:p>
    <w:p>
      <w:pPr>
        <w:pStyle w:val="FirstParagraph"/>
      </w:pPr>
      <w:r>
        <w:t xml:space="preserve">A significant challenge in modern urban biology is habitat fragmentation. In Japan Kyoto, rapid urbanization has historically encroached upon forest corridors. This Project Report highlights the need for maintaining green corridors that connect the eastern mountains (Higashiyama) with western forest reserves. Biological assessments are conducted to determine which pathways are most viable for wildlife movement, ensuring genetic exchange between isolated populations. The Biologist conducts spatial analysis using GIS mapping to recommend urban planning adjustments that prioritize ecological continuity.</w:t>
      </w:r>
    </w:p>
    <w:bookmarkEnd w:id="22"/>
    <w:bookmarkStart w:id="23" w:name="climate-change-impact-assessment"/>
    <w:p>
      <w:pPr>
        <w:pStyle w:val="Heading3"/>
      </w:pPr>
      <w:r>
        <w:t xml:space="preserve">2.3 Climate Change Impact Assessment</w:t>
      </w:r>
    </w:p>
    <w:p>
      <w:pPr>
        <w:pStyle w:val="FirstParagraph"/>
      </w:pPr>
      <w:r>
        <w:t xml:space="preserve">Japan Kyoto is experiencing shifting seasonal patterns, particularly regarding spring phenology. This report details ongoing studies by the Biologist on how rising temperatures affect the blooming cycles of cherry blossoms and the migration patterns of migratory birds. Understanding these shifts is crucial for predicting future ecological disruptions and adapting conservation strategies accordingly. Long-term data collected in Japan Kyoto provides a valuable baseline for regional climate impact studies.</w:t>
      </w:r>
    </w:p>
    <w:p>
      <w:pPr>
        <w:pStyle w:val="BodyText"/>
      </w:pPr>
      <w:r>
        <w:rPr>
          <w:bCs/>
          <w:b/>
        </w:rPr>
        <w:t xml:space="preserve">Key Finding:</w:t>
      </w:r>
      <w:r>
        <w:br/>
      </w:r>
      <w:r>
        <w:t xml:space="preserve">Preliminary data from the Biologist field teams indicates a 15% shift in the flowering time of early spring flora over the last decade, necessitating immediate adjustments in pollinator support programs.</w:t>
      </w:r>
    </w:p>
    <w:bookmarkEnd w:id="23"/>
    <w:bookmarkEnd w:id="24"/>
    <w:bookmarkStart w:id="25" w:name="Xca3629b866463908a68808127ca60d8cdb3904f"/>
    <w:p>
      <w:pPr>
        <w:pStyle w:val="Heading2"/>
      </w:pPr>
      <w:r>
        <w:t xml:space="preserve">3. Methodology and Fieldwork Execution</w:t>
      </w:r>
    </w:p>
    <w:p>
      <w:pPr>
        <w:pStyle w:val="FirstParagraph"/>
      </w:pPr>
      <w:r>
        <w:t xml:space="preserve">The execution of this Project Report’s objectives relies on a rigorous scientific methodology employed by the Biologist staff. Our approach combines traditional ecological knowledge, which respects the historical relationship between Japan Kyoto residents and nature, with cutting-edge biotechnological tools.</w:t>
      </w:r>
    </w:p>
    <w:p>
      <w:pPr>
        <w:numPr>
          <w:ilvl w:val="0"/>
          <w:numId w:val="1001"/>
        </w:numPr>
        <w:pStyle w:val="Compact"/>
      </w:pPr>
      <w:r>
        <w:rPr>
          <w:bCs/>
          <w:b/>
        </w:rPr>
        <w:t xml:space="preserve">Data Collection:</w:t>
      </w:r>
      <w:r>
        <w:t xml:space="preserve"> </w:t>
      </w:r>
      <w:r>
        <w:t xml:space="preserve">Field teams conduct weekly surveys across designated transects in urban parks and rural forests surrounding Japan Kyoto. Data points include species presence, abundance, health indicators, and environmental variables such as soil pH and water quality.</w:t>
      </w:r>
    </w:p>
    <w:p>
      <w:pPr>
        <w:numPr>
          <w:ilvl w:val="0"/>
          <w:numId w:val="1001"/>
        </w:numPr>
        <w:pStyle w:val="Compact"/>
      </w:pPr>
      <w:r>
        <w:rPr>
          <w:bCs/>
          <w:b/>
        </w:rPr>
        <w:t xml:space="preserve">Laboratory Analysis:</w:t>
      </w:r>
      <w:r>
        <w:t xml:space="preserve"> </w:t>
      </w:r>
      <w:r>
        <w:t xml:space="preserve">Samples collected in the field are transported to our central laboratory for genetic sequencing and morphological analysis. This allows for precise identification of species that may appear similar but are genetically distinct, a critical factor in conservation planning.</w:t>
      </w:r>
    </w:p>
    <w:p>
      <w:pPr>
        <w:numPr>
          <w:ilvl w:val="0"/>
          <w:numId w:val="1001"/>
        </w:numPr>
        <w:pStyle w:val="Compact"/>
      </w:pPr>
      <w:r>
        <w:rPr>
          <w:bCs/>
          <w:b/>
        </w:rPr>
        <w:t xml:space="preserve">Community Engagement:</w:t>
      </w:r>
      <w:r>
        <w:t xml:space="preserve"> </w:t>
      </w:r>
      <w:r>
        <w:t xml:space="preserve">The Biologist role extends beyond the lab. We organize "Citizen Science" workshops where local residents learn to identify native species and contribute to data collection. This fosters a sense of ownership and responsibility for the natural environment among the people of Japan Kyoto.</w:t>
      </w:r>
    </w:p>
    <w:bookmarkEnd w:id="25"/>
    <w:bookmarkStart w:id="26" w:name="X0d041c5138cca32a8d9cfe614120ebd687217d6"/>
    <w:p>
      <w:pPr>
        <w:pStyle w:val="Heading2"/>
      </w:pPr>
      <w:r>
        <w:t xml:space="preserve">4. Stakeholder Collaboration and Policy Integration</w:t>
      </w:r>
    </w:p>
    <w:p>
      <w:pPr>
        <w:pStyle w:val="FirstParagraph"/>
      </w:pPr>
      <w:r>
        <w:t xml:space="preserve">The success of any biological initiative depends heavily on collaboration with local stakeholders. In Japan Kyoto, this involves working closely with the municipal government, shrine administrators, agricultural cooperatives, and educational institutions. The Biologist acts as a bridge between scientific findings and policy implementation.</w:t>
      </w:r>
    </w:p>
    <w:p>
      <w:pPr>
        <w:pStyle w:val="BodyText"/>
      </w:pPr>
      <w:r>
        <w:t xml:space="preserve">For instance, many shrines in Japan Kyoto maintain ancient forests (*Shinchi*) that serve as refuges for biodiversity. Our Project Report documents a partnership with these religious sites to implement sustainable forest management practices that respect both spiritual significance and ecological health. Additionally, collaboration with agricultural groups in the rural outskirts of Japan Kyoto has led to the adoption of "satoyama" principles, where traditional farming methods are enhanced with biological pest control techniques, reducing chemical runoff into local ecosystems.</w:t>
      </w:r>
    </w:p>
    <w:bookmarkEnd w:id="26"/>
    <w:bookmarkStart w:id="27" w:name="X2250880004474c657535be159b6538076f8222f"/>
    <w:p>
      <w:pPr>
        <w:pStyle w:val="Heading2"/>
      </w:pPr>
      <w:r>
        <w:t xml:space="preserve">5. Challenges and Risk Mitigation</w:t>
      </w:r>
    </w:p>
    <w:p>
      <w:pPr>
        <w:pStyle w:val="FirstParagraph"/>
      </w:pPr>
      <w:r>
        <w:t xml:space="preserve">Despite the progress outlined in this Project Report, several challenges persist. The increasing tourism pressure in Japan Kyoto poses a significant risk to fragile ecosystems through trampling, pollution, and disturbance of wildlife. The Biologist team has identified critical zones where visitor access must be restricted or managed strictly.</w:t>
      </w:r>
    </w:p>
    <w:p>
      <w:pPr>
        <w:pStyle w:val="BodyText"/>
      </w:pPr>
      <w:r>
        <w:t xml:space="preserve">Furthermore, the spread of invasive alien species remains a threat to native biodiversity in Japan Kyoto. Continuous monitoring and rapid response protocols are essential components of our strategy. We have established a quarantine and removal protocol for invasive plants such as *Fallopia japonica* (Japanese Knotweed), ensuring that restoration efforts do not inadvertently exacerbate the problem.</w:t>
      </w:r>
    </w:p>
    <w:bookmarkEnd w:id="27"/>
    <w:bookmarkStart w:id="28" w:name="X4edfee5f2fbd767f529b3dce6518a98b7d0aca3"/>
    <w:p>
      <w:pPr>
        <w:pStyle w:val="Heading2"/>
      </w:pPr>
      <w:r>
        <w:t xml:space="preserve">6. Conclusion and Future Directions</w:t>
      </w:r>
    </w:p>
    <w:p>
      <w:pPr>
        <w:pStyle w:val="FirstParagraph"/>
      </w:pPr>
      <w:r>
        <w:t xml:space="preserve">In conclusion, this Project Report underscores the vital role of biological science in preserving the ecological integrity of Japan Kyoto. The dedicated efforts of the Biologist team have laid a strong foundation for sustainable coexistence between urban development and natural conservation. By integrating rigorous scientific research with community engagement and policy advocacy, we are creating a model that can be replicated in other historically significant yet ecologically sensitive regions.</w:t>
      </w:r>
    </w:p>
    <w:p>
      <w:pPr>
        <w:pStyle w:val="BodyText"/>
      </w:pPr>
      <w:r>
        <w:t xml:space="preserve">Future directions include expanding the scope of our genetic studies to include microbial communities within the soil, which play a crucial role in forest health. We also aim to develop digital platforms for real-time data visualization, allowing residents and policymakers in Japan Kyoto to interact with current biological data. As we move forward, the commitment of every Biologist involved remains steadfast: to protect the unique natural heritage of Japan Kyoto for future generations.</w:t>
      </w:r>
    </w:p>
    <w:p>
      <w:pPr>
        <w:pStyle w:val="BodyText"/>
      </w:pPr>
      <w:r>
        <w:t xml:space="preserve">This document serves as both a record of past achievements and a roadmap for future action, affirming that biology is not just an academic pursuit in Japan Kyoto, but a practical necessity for its enduring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Conservation and Research Initiatives in Japan Kyoto</dc:title>
  <dc:creator/>
  <dc:language>en</dc:language>
  <cp:keywords/>
  <dcterms:created xsi:type="dcterms:W3CDTF">2026-07-30T07:56:43Z</dcterms:created>
  <dcterms:modified xsi:type="dcterms:W3CDTF">2026-07-30T07:56:43Z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