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Initiative</w:t>
      </w:r>
      <w:r>
        <w:t xml:space="preserve"> </w:t>
      </w:r>
      <w:r>
        <w:t xml:space="preserve">in</w:t>
      </w:r>
      <w:r>
        <w:t xml:space="preserve"> </w:t>
      </w:r>
      <w:r>
        <w:t xml:space="preserve">Seoul</w:t>
      </w:r>
    </w:p>
    <w:bookmarkStart w:id="30" w:name="Xa1f8c21b417b0f5d6f0ff206420a1cb396d203c"/>
    <w:p>
      <w:pPr>
        <w:pStyle w:val="Heading1"/>
      </w:pPr>
      <w:r>
        <w:t xml:space="preserve">Biologist Project Report: Ecological Restoration and Biodiversity Monitoring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Republic of Korea</w:t>
      </w:r>
      <w:r>
        <w:br/>
      </w:r>
      <w:r>
        <w:rPr>
          <w:bCs/>
          <w:b/>
        </w:rPr>
        <w:t xml:space="preserve">From:</w:t>
      </w:r>
      <w:r>
        <w:t xml:space="preserve"> </w:t>
      </w:r>
      <w:r>
        <w:t xml:space="preserve">Senior Lead Biologist</w:t>
      </w:r>
      <w:r>
        <w:br/>
      </w:r>
      <w:r>
        <w:br/>
      </w:r>
      <w:r>
        <w:br/>
      </w:r>
      <w:r>
        <w:t xml:space="preserve">This document outlines the critical role a professional</w:t>
      </w:r>
      <w:r>
        <w:t xml:space="preserve"> </w:t>
      </w:r>
      <w:r>
        <w:t xml:space="preserve">Biologist</w:t>
      </w:r>
      <w:r>
        <w:t xml:space="preserve">South Korea Seoul. It details current challenges, proposed methodologies for biodiversity preservation, and the expected outcomes of integrating biological sciences into urban planning frameworks.</w:t>
      </w:r>
    </w:p>
    <w:bookmarkStart w:id="20" w:name="executive-summary"/>
    <w:p>
      <w:pPr>
        <w:pStyle w:val="Heading2"/>
      </w:pPr>
      <w:r>
        <w:t xml:space="preserve">1. Executive Summary</w:t>
      </w:r>
    </w:p>
    <w:p>
      <w:pPr>
        <w:pStyle w:val="FirstParagraph"/>
      </w:pPr>
      <w:r>
        <w:t xml:space="preserve">The rapid urbanization of</w:t>
      </w:r>
      <w:r>
        <w:t xml:space="preserve"> </w:t>
      </w:r>
      <w:r>
        <w:t xml:space="preserve">South Korea Seoul</w:t>
      </w:r>
      <w:r>
        <w:t xml:space="preserve">Project Report</w:t>
      </w:r>
    </w:p>
    <w:p>
      <w:pPr>
        <w:pStyle w:val="BodyText"/>
      </w:pPr>
      <w:r>
        <w:t xml:space="preserve">The primary objective of this initiative is to establish a robust framework for ecological restoration and continuous biodiversity monitoring. By leveraging the insights of a qualified</w:t>
      </w:r>
      <w:r>
        <w:t xml:space="preserve"> </w:t>
      </w:r>
      <w:r>
        <w:t xml:space="preserve">Biologist</w:t>
      </w:r>
      <w:r>
        <w:t xml:space="preserve">, this project aims to restore native flora, rehabilitate wetland ecosystems along major river systems, and engage the local community in conservation efforts specific to the unique climatic and geographic conditions of</w:t>
      </w:r>
      <w:r>
        <w:t xml:space="preserve"> </w:t>
      </w:r>
      <w:r>
        <w:t xml:space="preserve">South Korea Seoul</w:t>
      </w:r>
      <w:r>
        <w:t xml:space="preserve">.</w:t>
      </w:r>
    </w:p>
    <w:bookmarkEnd w:id="20"/>
    <w:bookmarkStart w:id="21" w:name="X6716f6c4aea9df0b20db266876d54124265f9da"/>
    <w:p>
      <w:pPr>
        <w:pStyle w:val="Heading2"/>
      </w:pPr>
      <w:r>
        <w:t xml:space="preserve">2. Contextual Background: The Urban Ecology of South Korea Seoul</w:t>
      </w:r>
    </w:p>
    <w:p>
      <w:pPr>
        <w:pStyle w:val="FirstParagraph"/>
      </w:pPr>
      <w:r>
        <w:rPr>
          <w:bCs/>
          <w:b/>
        </w:rPr>
        <w:t xml:space="preserve">South Korea Seoul</w:t>
      </w:r>
      <w:r>
        <w:t xml:space="preserve">South Korea Seoul</w:t>
      </w:r>
    </w:p>
    <w:p>
      <w:pPr>
        <w:pStyle w:val="BodyText"/>
      </w:pPr>
      <w:r>
        <w:t xml:space="preserve">Furthermore, the seasonal variations in</w:t>
      </w:r>
      <w:r>
        <w:t xml:space="preserve"> </w:t>
      </w:r>
      <w:r>
        <w:t xml:space="preserve">South Korea SeoulBiologist</w:t>
      </w:r>
      <w:r>
        <w:t xml:space="preserve"> </w:t>
      </w:r>
      <w:r>
        <w:t xml:space="preserve">in this context is not merely observational but actively managerial, requiring an understanding of both academic ecology and practical urban policy.</w:t>
      </w:r>
    </w:p>
    <w:bookmarkEnd w:id="21"/>
    <w:bookmarkStart w:id="22" w:name="Xc2a7a1d1daf9e7ce67ab08b6216db413b29fbf4"/>
    <w:p>
      <w:pPr>
        <w:pStyle w:val="Heading2"/>
      </w:pPr>
      <w:r>
        <w:t xml:space="preserve">3. Core Objectives of the Biological Intervention</w:t>
      </w:r>
    </w:p>
    <w:p>
      <w:pPr>
        <w:pStyle w:val="FirstParagraph"/>
      </w:pPr>
      <w:r>
        <w:t xml:space="preserve">To ensure the success of this project, we have defined three primary objectives guided by biological principles:</w:t>
      </w:r>
    </w:p>
    <w:p>
      <w:pPr>
        <w:numPr>
          <w:ilvl w:val="0"/>
          <w:numId w:val="1001"/>
        </w:numPr>
        <w:pStyle w:val="Compact"/>
      </w:pPr>
      <w:r>
        <w:rPr>
          <w:bCs/>
          <w:b/>
        </w:rPr>
        <w:t xml:space="preserve">Biodiversity Enhancement:</w:t>
      </w:r>
      <w:r>
        <w:br/>
      </w:r>
      <w:r>
        <w:t xml:space="preserve">The first objective is to increase species richness in key green corridors within</w:t>
      </w:r>
      <w:r>
        <w:t xml:space="preserve"> </w:t>
      </w:r>
      <w:r>
        <w:t xml:space="preserve">South Korea Seoul</w:t>
      </w:r>
      <w:r>
        <w:t xml:space="preserve">. This involves the strategic planting of native vegetation that supports local pollinators, birds, and small mammals. A</w:t>
      </w:r>
      <w:r>
        <w:t xml:space="preserve"> </w:t>
      </w:r>
      <w:r>
        <w:t xml:space="preserve">Biologist</w:t>
      </w:r>
      <w:r>
        <w:t xml:space="preserve"> </w:t>
      </w:r>
      <w:r>
        <w:t xml:space="preserve">will conduct baseline surveys to identify existing species gaps and recommend appropriate indigenous plant communities.</w:t>
      </w:r>
    </w:p>
    <w:p>
      <w:pPr>
        <w:numPr>
          <w:ilvl w:val="0"/>
          <w:numId w:val="1001"/>
        </w:numPr>
        <w:pStyle w:val="Compact"/>
      </w:pPr>
      <w:r>
        <w:rPr>
          <w:bCs/>
          <w:b/>
        </w:rPr>
        <w:t xml:space="preserve">Water Quality and Aquatic Health:</w:t>
      </w:r>
      <w:r>
        <w:br/>
      </w:r>
      <w:r>
        <w:t xml:space="preserve">Maintaining the health of aquatic ecosystems in</w:t>
      </w:r>
      <w:r>
        <w:t xml:space="preserve"> </w:t>
      </w:r>
      <w:r>
        <w:t xml:space="preserve">South Korea Seoul</w:t>
      </w:r>
      <w:r>
        <w:t xml:space="preserve">'s rivers and reservoirs is paramount. The project will implement biomonitoring techniques where bio-indicators, such as macroinvertebrates and algae, are used to assess water quality over time. This data-driven approach allows for early detection of pollution events.</w:t>
      </w:r>
    </w:p>
    <w:p>
      <w:pPr>
        <w:numPr>
          <w:ilvl w:val="0"/>
          <w:numId w:val="1001"/>
        </w:numPr>
        <w:pStyle w:val="Compact"/>
      </w:pPr>
      <w:r>
        <w:rPr>
          <w:bCs/>
          <w:b/>
        </w:rPr>
        <w:t xml:space="preserve">Community Education and Citizen Science:</w:t>
      </w:r>
      <w:r>
        <w:br/>
      </w:r>
      <w:r>
        <w:t xml:space="preserve">A critical component of this</w:t>
      </w:r>
      <w:r>
        <w:t xml:space="preserve"> </w:t>
      </w:r>
      <w:r>
        <w:t xml:space="preserve">Project Report</w:t>
      </w:r>
      <w:r>
        <w:t xml:space="preserve"> </w:t>
      </w:r>
      <w:r>
        <w:t xml:space="preserve">is the integration of public engagement. By training residents in basic biological observation, we can create a large-scale citizen science network. This not only aids data collection but also fosters a sense of stewardship toward nature in one of the world's busiest capitals.</w:t>
      </w:r>
    </w:p>
    <w:bookmarkEnd w:id="22"/>
    <w:bookmarkStart w:id="26" w:name="methodology-and-implementation-strategy"/>
    <w:p>
      <w:pPr>
        <w:pStyle w:val="Heading2"/>
      </w:pPr>
      <w:r>
        <w:t xml:space="preserve">4. Methodology and Implementation Strategy</w:t>
      </w:r>
    </w:p>
    <w:bookmarkStart w:id="23" w:name="field-assessment-and-data-collection"/>
    <w:p>
      <w:pPr>
        <w:pStyle w:val="Heading3"/>
      </w:pPr>
      <w:r>
        <w:t xml:space="preserve">4.1 Field Assessment and Data Collection</w:t>
      </w:r>
    </w:p>
    <w:p>
      <w:pPr>
        <w:pStyle w:val="FirstParagraph"/>
      </w:pPr>
      <w:r>
        <w:t xml:space="preserve">The initial phase involves a comprehensive field assessment conducted by the lead</w:t>
      </w:r>
      <w:r>
        <w:t xml:space="preserve"> </w:t>
      </w:r>
      <w:r>
        <w:t xml:space="preserve">Biologist</w:t>
      </w:r>
      <w:r>
        <w:t xml:space="preserve">. This includes transect surveys in urban parks, water sampling along the Han River tributaries, and soil analysis in degraded green spaces. Geographic Information Systems (GIS) will be utilized to map habitat connectivity across</w:t>
      </w:r>
      <w:r>
        <w:t xml:space="preserve"> </w:t>
      </w:r>
      <w:r>
        <w:t xml:space="preserve">South Korea Seoul</w:t>
      </w:r>
      <w:r>
        <w:t xml:space="preserve">.</w:t>
      </w:r>
    </w:p>
    <w:bookmarkEnd w:id="23"/>
    <w:bookmarkStart w:id="24" w:name="ecological-restoration-techniques"/>
    <w:p>
      <w:pPr>
        <w:pStyle w:val="Heading3"/>
      </w:pPr>
      <w:r>
        <w:t xml:space="preserve">4.2 Ecological Restoration Techniques</w:t>
      </w:r>
    </w:p>
    <w:p>
      <w:pPr>
        <w:pStyle w:val="FirstParagraph"/>
      </w:pPr>
      <w:r>
        <w:t xml:space="preserve">Based on the assessment data, restoration plans will be developed. For aquatic environments, this may involve the removal of invasive species and the introduction of native riparian plants to stabilize banks and filter runoff. In terrestrial zones, "green corridors" will be established to connect isolated pockets of nature, allowing wildlife movement. These interventions are specifically tailored to withstand the microclimates found in</w:t>
      </w:r>
      <w:r>
        <w:t xml:space="preserve"> </w:t>
      </w:r>
      <w:r>
        <w:t xml:space="preserve">South Korea Seoul</w:t>
      </w:r>
      <w:r>
        <w:t xml:space="preserve">.</w:t>
      </w:r>
    </w:p>
    <w:bookmarkEnd w:id="24"/>
    <w:bookmarkStart w:id="25" w:name="monitoring-and-evaluation"/>
    <w:p>
      <w:pPr>
        <w:pStyle w:val="Heading3"/>
      </w:pPr>
      <w:r>
        <w:t xml:space="preserve">4.3 Monitoring and Evaluation</w:t>
      </w:r>
    </w:p>
    <w:p>
      <w:pPr>
        <w:pStyle w:val="FirstParagraph"/>
      </w:pPr>
      <w:r>
        <w:t xml:space="preserve">Ongoing monitoring is essential to evaluate the efficacy of our biological interventions. Quarterly reports will be generated by the</w:t>
      </w:r>
      <w:r>
        <w:t xml:space="preserve"> </w:t>
      </w:r>
      <w:r>
        <w:t xml:space="preserve">Biologist</w:t>
      </w:r>
      <w:r>
        <w:t xml:space="preserve">, tracking key performance indicators (KPIs) such as species count, water quality indices, and vegetation survival rates. This iterative process ensures that strategies can be adapted in real-time based on empirical evidence.</w:t>
      </w:r>
    </w:p>
    <w:bookmarkEnd w:id="25"/>
    <w:bookmarkEnd w:id="26"/>
    <w:bookmarkStart w:id="27" w:name="challenges-and-risk-mitigation"/>
    <w:p>
      <w:pPr>
        <w:pStyle w:val="Heading2"/>
      </w:pPr>
      <w:r>
        <w:t xml:space="preserve">5. Challenges and Risk Mitigation</w:t>
      </w:r>
    </w:p>
    <w:p>
      <w:pPr>
        <w:pStyle w:val="FirstParagraph"/>
      </w:pPr>
      <w:r>
        <w:t xml:space="preserve">Implementing biological projects in a dense urban center like</w:t>
      </w:r>
      <w:r>
        <w:t xml:space="preserve"> </w:t>
      </w:r>
      <w:r>
        <w:t xml:space="preserve">South Korea Seoul</w:t>
      </w:r>
      <w:r>
        <w:t xml:space="preserve"> </w:t>
      </w:r>
      <w:r>
        <w:t xml:space="preserve">presents several challenges:</w:t>
      </w:r>
    </w:p>
    <w:p>
      <w:pPr>
        <w:numPr>
          <w:ilvl w:val="0"/>
          <w:numId w:val="1002"/>
        </w:numPr>
        <w:pStyle w:val="Compact"/>
      </w:pPr>
      <w:r>
        <w:rPr>
          <w:bCs/>
          <w:b/>
        </w:rPr>
        <w:t xml:space="preserve">Habitat Fragmentation:</w:t>
      </w:r>
      <w:r>
        <w:t xml:space="preserve">The high density of buildings limits contiguous land areas. Mitigation involves creative use of vertical gardens, rooftop farms, and small pocket parks to create a mosaic of habitats.</w:t>
      </w:r>
    </w:p>
    <w:p>
      <w:pPr>
        <w:numPr>
          <w:ilvl w:val="0"/>
          <w:numId w:val="1002"/>
        </w:numPr>
        <w:pStyle w:val="Compact"/>
      </w:pPr>
      <w:r>
        <w:rPr>
          <w:bCs/>
          <w:b/>
        </w:rPr>
        <w:t xml:space="preserve">Pollution Sources:</w:t>
      </w:r>
      <w:r>
        <w:t xml:space="preserve">Air and noise pollution can stress local wildlife. The</w:t>
      </w:r>
      <w:r>
        <w:t xml:space="preserve"> </w:t>
      </w:r>
      <w:r>
        <w:t xml:space="preserve">Biologist</w:t>
      </w:r>
      <w:r>
        <w:t xml:space="preserve"> </w:t>
      </w:r>
      <w:r>
        <w:t xml:space="preserve">will work with urban planners to establish buffer zones using vegetation barriers that absorb pollutants.</w:t>
      </w:r>
    </w:p>
    <w:p>
      <w:pPr>
        <w:numPr>
          <w:ilvl w:val="0"/>
          <w:numId w:val="1002"/>
        </w:numPr>
        <w:pStyle w:val="Compact"/>
      </w:pPr>
      <w:r>
        <w:rPr>
          <w:bCs/>
          <w:b/>
        </w:rPr>
        <w:t xml:space="preserve">Public Perception:</w:t>
      </w:r>
      <w:r>
        <w:t xml:space="preserve">Misconceptions about "messy" natural spaces can lead to opposition. Education campaigns will highlight the ecological benefits of naturalistic landscaping over manicured lawns, emphasizing how these spaces benefit human mental health and urban cooling.</w:t>
      </w:r>
    </w:p>
    <w:bookmarkEnd w:id="27"/>
    <w:bookmarkStart w:id="28" w:name="expected-outcomes-and-long-term-impact"/>
    <w:p>
      <w:pPr>
        <w:pStyle w:val="Heading2"/>
      </w:pPr>
      <w:r>
        <w:t xml:space="preserve">6. Expected Outcomes and Long-Term Impact</w:t>
      </w:r>
    </w:p>
    <w:p>
      <w:pPr>
        <w:pStyle w:val="FirstParagraph"/>
      </w:pPr>
      <w:r>
        <w:t xml:space="preserve">The successful execution of this</w:t>
      </w:r>
      <w:r>
        <w:t xml:space="preserve"> </w:t>
      </w:r>
      <w:r>
        <w:t xml:space="preserve">Project Report</w:t>
      </w:r>
      <w:r>
        <w:t xml:space="preserve">'s recommendations will yield significant benefits for</w:t>
      </w:r>
      <w:r>
        <w:t xml:space="preserve"> </w:t>
      </w:r>
      <w:r>
        <w:t xml:space="preserve">South Korea Seoul</w:t>
      </w:r>
      <w:r>
        <w:t xml:space="preserve">. Ecologically, we anticipate a measurable increase in native biodiversity, particularly among bird and insect populations. Hydrologically, improved wetland function will contribute to better flood management and water purification.</w:t>
      </w:r>
    </w:p>
    <w:p>
      <w:pPr>
        <w:pStyle w:val="BodyText"/>
      </w:pPr>
      <w:r>
        <w:t xml:space="preserve">Socially, the project aims to transform</w:t>
      </w:r>
      <w:r>
        <w:t xml:space="preserve"> </w:t>
      </w:r>
      <w:r>
        <w:t xml:space="preserve">South Korea Seoul</w:t>
      </w:r>
      <w:r>
        <w:t xml:space="preserve"> </w:t>
      </w:r>
      <w:r>
        <w:t xml:space="preserve">into a model of "Biophilic Urbanism," where nature is seamlessly integrated into daily life. The expertise provided by the</w:t>
      </w:r>
      <w:r>
        <w:t xml:space="preserve"> </w:t>
      </w:r>
      <w:r>
        <w:t xml:space="preserve">Biologist</w:t>
      </w:r>
      <w:r>
        <w:t xml:space="preserve"> </w:t>
      </w:r>
      <w:r>
        <w:t xml:space="preserve">will serve as a template for future urban development projects, ensuring that growth does not come at the expense of environmental integrity.</w:t>
      </w:r>
    </w:p>
    <w:bookmarkEnd w:id="28"/>
    <w:bookmarkStart w:id="29" w:name="conclusion"/>
    <w:p>
      <w:pPr>
        <w:pStyle w:val="Heading2"/>
      </w:pPr>
      <w:r>
        <w:t xml:space="preserve">7. Conclusion</w:t>
      </w:r>
    </w:p>
    <w:p>
      <w:pPr>
        <w:pStyle w:val="FirstParagraph"/>
      </w:pPr>
      <w:r>
        <w:t xml:space="preserve">In conclusion, this document underscores the urgent need for specialized biological expertise in urban governance. The integration of a dedicated</w:t>
      </w:r>
      <w:r>
        <w:t xml:space="preserve"> </w:t>
      </w:r>
      <w:r>
        <w:t xml:space="preserve">Biologist</w:t>
      </w:r>
      <w:r>
        <w:t xml:space="preserve"> </w:t>
      </w:r>
      <w:r>
        <w:t xml:space="preserve">into the planning and execution phases is not merely an academic exercise but a practical necessity for the sustainable future of</w:t>
      </w:r>
      <w:r>
        <w:t xml:space="preserve"> </w:t>
      </w:r>
      <w:r>
        <w:t xml:space="preserve">South Korea Seoul</w:t>
      </w:r>
      <w:r>
        <w:t xml:space="preserve">. By adhering to the scientific methods and strategic goals outlined in this</w:t>
      </w:r>
      <w:r>
        <w:t xml:space="preserve"> </w:t>
      </w:r>
      <w:r>
        <w:rPr>
          <w:bCs/>
          <w:b/>
        </w:rPr>
        <w:t xml:space="preserve">Project Report</w:t>
      </w:r>
      <w:r>
        <w:t xml:space="preserve">, we can ensure that</w:t>
      </w:r>
      <w:r>
        <w:t xml:space="preserve"> </w:t>
      </w:r>
      <w:r>
        <w:t xml:space="preserve">South Korea Seoul</w:t>
      </w:r>
      <w:r>
        <w:t xml:space="preserve"> </w:t>
      </w:r>
      <w:r>
        <w:t xml:space="preserve">remains a vibrant, livable city that coexists harmoniously with its natural environment. The commitment to biodiversity is, ultimately, a commitment to the well-being of every citizen in</w:t>
      </w:r>
      <w:r>
        <w:t xml:space="preserve"> </w:t>
      </w:r>
      <w:r>
        <w:t xml:space="preserve">South Korea Seoul</w:t>
      </w:r>
      <w:r>
        <w:t xml:space="preserve">.</w:t>
      </w:r>
    </w:p>
    <w:p>
      <w:pPr>
        <w:pStyle w:val="BodyText"/>
      </w:pPr>
      <w:r>
        <w:rPr>
          <w:bCs/>
          <w:b/>
        </w:rPr>
        <w:t xml:space="preserve">End of Document</w:t>
      </w:r>
      <w:r>
        <w:br/>
      </w:r>
      <w:r>
        <w:t xml:space="preserve">This report was compiled by the Department of Urban Ecology for immediate review by municipal authorities. All data and projections are subject to verification during the field assessment phase.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Research and Conservation Initiative in Seoul</dc:title>
  <dc:creator/>
  <dc:language>en</dc:language>
  <cp:keywords/>
  <dcterms:created xsi:type="dcterms:W3CDTF">2026-07-30T10:31:59Z</dcterms:created>
  <dcterms:modified xsi:type="dcterms:W3CDTF">2026-07-30T10:31:59Z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