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1461e32db8dfda98319cf8f4dde6e98238b72b"/>
    <w:p>
      <w:pPr>
        <w:pStyle w:val="Heading1"/>
      </w:pPr>
      <w:r>
        <w:t xml:space="preserve">Project Report: Strategic Implementation of Biomedical Engineering Services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Victorian Department of Health &amp; Australian Medical Device Regulatory Board</w:t>
      </w:r>
    </w:p>
    <w:p>
      <w:pPr>
        <w:pStyle w:val="BodyText"/>
      </w:pPr>
      <w:r>
        <w:rPr>
          <w:bCs/>
          <w:b/>
        </w:rPr>
        <w:t xml:space="preserve">From:</w:t>
      </w:r>
      <w:r>
        <w:t xml:space="preserve">: Senior Project Management Office</w:t>
      </w:r>
      <w:r>
        <w:rPr>
          <w:bCs/>
          <w:b/>
        </w:rPr>
        <w:t xml:space="preserve">Status:</w:t>
      </w:r>
      <w:r>
        <w:t xml:space="preserve">; Final Draft</w:t>
      </w:r>
    </w:p>
    <w:bookmarkEnd w:id="20"/>
    <w:p>
      <w:pPr>
        <w:pStyle w:val="BodyText"/>
      </w:pPr>
      <w:r>
        <w:t xml:space="preserve">;</w:t>
      </w:r>
    </w:p>
    <w:bookmarkStart w:id="21" w:name="executive-summary"/>
    <w:p>
      <w:pPr>
        <w:pStyle w:val="Heading2"/>
      </w:pPr>
      <w:r>
        <w:t xml:space="preserve">1. Executive Summary</w:t>
      </w:r>
    </w:p>
    <w:p>
      <w:pPr>
        <w:pStyle w:val="FirstParagraph"/>
      </w:pPr>
      <w:r>
        <w:t xml:space="preserve">This project report outlines the critical role, current demand, and future strategic initiatives for the position of a Biomedical Engineer within the healthcare infrastructure of Australia Melbourne. As healthcare technology becomes increasingly sophisticated, the need for specialized engineering expertise to maintain, regulate, and innovate medical devices has never been more pressing. This document serves as a comprehensive overview of how Biomedical Engineers contribute to patient safety, operational efficiency in hospitals across Australia Melbourne, and compliance with strict national regulatory standards. The report emphasizes that integrating robust biomedical engineering frameworks into the healthcare systems of Australia Melbourne is essential for sustaining high-quality care and technological advancement.</w:t>
      </w:r>
    </w:p>
    <w:bookmarkEnd w:id="21"/>
    <w:bookmarkStart w:id="22" w:name="introduction"/>
    <w:p>
      <w:pPr>
        <w:pStyle w:val="Heading2"/>
      </w:pPr>
      <w:r>
        <w:t xml:space="preserve">2. Introduction</w:t>
      </w:r>
    </w:p>
    <w:p>
      <w:pPr>
        <w:pStyle w:val="FirstParagraph"/>
      </w:pPr>
      <w:r>
        <w:t xml:space="preserve">The intersection of medicine and engineering has given rise to one of the most vital professions in modern healthcare: the Biomedical Engineer. In the context of this report, we focus specifically on the application of these skills within Australia Melbourne, a region known for its advanced medical research facilities and high standards of patient care. A Biomedical Engineer is responsible for designing, developing, maintaining, and repairing medical equipment and devices used in hospitals and clinics. This role requires a unique blend of engineering principles—such as mechanical, electrical, electronic circuits software engineering—and biological sciences to address clinical problems.</w:t>
      </w:r>
    </w:p>
    <w:p>
      <w:pPr>
        <w:pStyle w:val="BodyText"/>
      </w:pPr>
      <w:r>
        <w:t xml:space="preserve">In Australia Melbourne alone there are numerous major hospital networks including the Royal Melbourne Hospital, Austin Health Monash Health St Vincent’s Private Hospital and many more community health centers all reliant on complex medical technology. The Biomedical Engineer serves as the backbone of this technological ecosystem ensuring that every piece of equipment from MRI machines to infusion pumps operates safely and effectively.</w:t>
      </w:r>
    </w:p>
    <w:bookmarkEnd w:id="22"/>
    <w:bookmarkStart w:id="27" w:name="Xbeb566932e97aa70ddcb415b189e1ce7c768571"/>
    <w:p>
      <w:pPr>
        <w:pStyle w:val="Heading2"/>
      </w:pPr>
      <w:r>
        <w:t xml:space="preserve">3. Scope of Work for a Biomedical Engineer in Australia Melbourne</w:t>
      </w:r>
    </w:p>
    <w:p>
      <w:pPr>
        <w:pStyle w:val="FirstParagraph"/>
      </w:pPr>
      <w:r>
        <w:t xml:space="preserve">The responsibilities assigned to a Biomedical Engineer in this region are extensive and require adherence to both Australian Standards and local hospital protocols. The scope includes:</w:t>
      </w:r>
    </w:p>
    <w:bookmarkStart w:id="23" w:name="preventive-maintenance-and-calibration"/>
    <w:p>
      <w:pPr>
        <w:pStyle w:val="Heading3"/>
      </w:pPr>
      <w:r>
        <w:t xml:space="preserve">3.1 Preventive Maintenance and Calibration</w:t>
      </w:r>
    </w:p>
    <w:p>
      <w:pPr>
        <w:pStyle w:val="FirstParagraph"/>
      </w:pPr>
      <w:r>
        <w:t xml:space="preserve">One of the primary duties is the scheduled preventive maintenance of medical devices. In Australia Melbourne hospitals, where patient volumes are high, equipment downtime can be catastrophic for critical care units Biomedical Engineers must ensure that ventilators defibrillators cardiac monitors and imaging systems undergo regular calibration checks this ensures accuracy in diagnosis and treatment.</w:t>
      </w:r>
    </w:p>
    <w:bookmarkEnd w:id="23"/>
    <w:bookmarkStart w:id="24" w:name="regulatory-compliance"/>
    <w:p>
      <w:pPr>
        <w:pStyle w:val="Heading3"/>
      </w:pPr>
      <w:r>
        <w:t xml:space="preserve">3.2 Regulatory Compliance</w:t>
      </w:r>
    </w:p>
    <w:p>
      <w:pPr>
        <w:pStyle w:val="FirstParagraph"/>
      </w:pPr>
      <w:r>
        <w:t xml:space="preserve">Australia has stringent regulations regarding medical devices managed by the Therapeutic Goods Administration (TGA). Biomedical Engineers play a crucial role in ensuring that all equipment used within healthcare facilities in Australia Melbourne complies with TGA standards they verify certifications review safety documentation and report any adverse events related to device performance. This compliance is not just a legal requirement but a moral imperative to protect patient health.</w:t>
      </w:r>
    </w:p>
    <w:bookmarkEnd w:id="24"/>
    <w:bookmarkStart w:id="25" w:name="installation-and-commissioning"/>
    <w:p>
      <w:pPr>
        <w:pStyle w:val="Heading3"/>
      </w:pPr>
      <w:r>
        <w:t xml:space="preserve">3.3 Installation and Commissioning</w:t>
      </w:r>
    </w:p>
    <w:p>
      <w:pPr>
        <w:pStyle w:val="FirstParagraph"/>
      </w:pPr>
      <w:r>
        <w:t xml:space="preserve">When new technologies are introduced, such as robotic surgery assistants or advanced CT scanners the Biomedical Engineer oversees their installation they work closely with vendors clinical staff and IT departments to ensure seamless integration into hospital workflows. In Australia Melbourne this is particularly important given the rapid adoption of digital health technologies.</w:t>
      </w:r>
    </w:p>
    <w:bookmarkEnd w:id="25"/>
    <w:bookmarkStart w:id="26" w:name="training-and-education"/>
    <w:p>
      <w:pPr>
        <w:pStyle w:val="Heading3"/>
      </w:pPr>
      <w:r>
        <w:t xml:space="preserve">3.4 Training and Education</w:t>
      </w:r>
    </w:p>
    <w:p>
      <w:pPr>
        <w:pStyle w:val="FirstParagraph"/>
      </w:pPr>
      <w:r>
        <w:t xml:space="preserve">Biomedical Engineers also serve as educators for clinical staff they conduct training sessions on how to properly operate complex medical devices effectively reducing user error and improving patient outcomes. This educational aspect is vital in Australia Melbourne where healthcare professionals are expected to be proficient with the latest technological tools.</w:t>
      </w:r>
    </w:p>
    <w:bookmarkEnd w:id="26"/>
    <w:bookmarkEnd w:id="27"/>
    <w:bookmarkStart w:id="28" w:name="X1beee814b5f1d06f7c18a2194bf9c30604f54ed"/>
    <w:p>
      <w:pPr>
        <w:pStyle w:val="Heading2"/>
      </w:pPr>
      <w:r>
        <w:t xml:space="preserve">4. Market Analysis and Demand in Australia Melbourne</w:t>
      </w:r>
    </w:p>
    <w:p>
      <w:pPr>
        <w:pStyle w:val="FirstParagraph"/>
      </w:pPr>
      <w:r>
        <w:t xml:space="preserve">The demand for qualified Biomedical Engineers in Australia Melbourne has grown significantly over the past decade several factors contribute to this trend including an aging population increased prevalence of chronic diseases rapid technological advancements and government investments in public health infrastructure.</w:t>
      </w:r>
    </w:p>
    <w:p>
      <w:pPr>
        <w:pStyle w:val="BodyText"/>
      </w:pPr>
      <w:r>
        <w:t xml:space="preserve">The Australian Government has identified healthcare as a priority sector recognizing that skilled engineers are essential for maintaining this sector’s competitiveness on a global scale. In Melbourne specifically the presence of world-renowned research institutions such as the University of Melbourne and Monash University provides a strong talent pipeline for Biomedical Engineers however there remains a shortage of experienced professionals capable managing large-scale hospital biomedical engineering departments.</w:t>
      </w:r>
    </w:p>
    <w:bookmarkEnd w:id="28"/>
    <w:bookmarkStart w:id="29" w:name="Xc214284a7f3fd205fe5277e7bbf84bd1b6b1be7"/>
    <w:p>
      <w:pPr>
        <w:pStyle w:val="Heading2"/>
      </w:pPr>
      <w:r>
        <w:t xml:space="preserve">5. Challenges Faced by Biomedical Engineers in Australia Melbourne</w:t>
      </w:r>
    </w:p>
    <w:p>
      <w:pPr>
        <w:pStyle w:val="FirstParagraph"/>
      </w:pPr>
      <w:r>
        <w:t xml:space="preserve">Despite the growing demand several challenges persist:</w:t>
      </w:r>
    </w:p>
    <w:p>
      <w:pPr>
        <w:numPr>
          <w:ilvl w:val="0"/>
          <w:numId w:val="1001"/>
        </w:numPr>
        <w:pStyle w:val="Compact"/>
      </w:pPr>
      <w:r>
        <w:rPr>
          <w:bCs/>
          <w:b/>
        </w:rPr>
        <w:t xml:space="preserve">Aging Infrastructure:</w:t>
      </w:r>
    </w:p>
    <w:p>
      <w:pPr>
        <w:pStyle w:val="FirstParagraph"/>
      </w:pPr>
      <w:r>
        <w:t xml:space="preserve">;</w:t>
      </w:r>
      <w:r>
        <w:t xml:space="preserve"> </w:t>
      </w:r>
      <w:r>
        <w:t xml:space="preserve">Many hospitals in Australia Melbourne operate with equipment that is nearing its end-of-life cycle replacing these devices requires significant funding and planning which Biomedical Engineers must advocate for.</w:t>
      </w:r>
    </w:p>
    <w:p>
      <w:pPr>
        <w:pStyle w:val="BodyText"/>
      </w:pPr>
      <w:r>
        <w:rPr>
          <w:bCs/>
          <w:b/>
        </w:rPr>
        <w:t xml:space="preserve">Cybersecurity Risks</w:t>
      </w:r>
      <w:r>
        <w:t xml:space="preserve">:</w:t>
      </w:r>
    </w:p>
    <w:p>
      <w:pPr>
        <w:pStyle w:val="BodyText"/>
      </w:pPr>
      <w:r>
        <w:t xml:space="preserve">As medical devices become more connected to hospital networks they become vulnerable to cyberattacks. Biomedical Engineers must now possess cybersecurity knowledge to protect sensitive patient data and ensure device integrity a growing concern in Australia Melbourne’s digital health landscape.</w:t>
      </w:r>
    </w:p>
    <w:p>
      <w:pPr>
        <w:pStyle w:val="BodyText"/>
      </w:pPr>
      <w:r>
        <w:rPr>
          <w:bCs/>
          <w:b/>
        </w:rPr>
        <w:t xml:space="preserve">Skill Shortages:</w:t>
      </w:r>
      <w:r>
        <w:t xml:space="preserve">:</w:t>
      </w:r>
    </w:p>
    <w:p>
      <w:pPr>
        <w:pStyle w:val="BodyText"/>
      </w:pPr>
      <w:r>
        <w:t xml:space="preserve">Finding candidates with both engineering qualifications and clinical understanding remains difficult increasing the workload on existing Biomedical Engineers in Australia Melbourne.</w:t>
      </w:r>
    </w:p>
    <w:bookmarkEnd w:id="29"/>
    <w:bookmarkStart w:id="30" w:name="strategic-recommendations"/>
    <w:p>
      <w:pPr>
        <w:pStyle w:val="Heading2"/>
      </w:pPr>
      <w:r>
        <w:t xml:space="preserve">6. Strategic Recommendations</w:t>
      </w:r>
    </w:p>
    <w:p>
      <w:pPr>
        <w:pStyle w:val="FirstParagraph"/>
      </w:pPr>
      <w:r>
        <w:t xml:space="preserve">To address these challenges and maximize the potential of Biomedical Engineers in Australia Melbourne several strategic actions are recommended:</w:t>
      </w:r>
    </w:p>
    <w:p>
      <w:pPr>
        <w:numPr>
          <w:ilvl w:val="0"/>
          <w:numId w:val="1002"/>
        </w:numPr>
        <w:pStyle w:val="Compact"/>
      </w:pPr>
      <w:r>
        <w:rPr>
          <w:bCs/>
          <w:b/>
        </w:rPr>
        <w:t xml:space="preserve">Investment in Training Programs:</w:t>
      </w:r>
    </w:p>
    <w:p>
      <w:pPr>
        <w:pStyle w:val="FirstParagraph"/>
      </w:pPr>
      <w:r>
        <w:t xml:space="preserve">;</w:t>
      </w:r>
      <w:r>
        <w:t xml:space="preserve"> </w:t>
      </w:r>
      <w:r>
        <w:t xml:space="preserve">Hospitals should invest in continuous professional development for their Biomedical Engineering staff focusing on emerging technologies such as artificial intelligence IoT and cybersecurity.</w:t>
      </w:r>
    </w:p>
    <w:p>
      <w:pPr>
        <w:pStyle w:val="BodyText"/>
      </w:pPr>
      <w:r>
        <w:rPr>
          <w:bCs/>
          <w:b/>
        </w:rPr>
        <w:t xml:space="preserve">Enhanced Collaboration with Academia:</w:t>
      </w:r>
      <w:r>
        <w:t xml:space="preserve">:</w:t>
      </w:r>
    </w:p>
    <w:p>
      <w:pPr>
        <w:pStyle w:val="BodyText"/>
      </w:pPr>
      <w:r>
        <w:t xml:space="preserve">Strengthen partnerships between hospitals in Australia Melbourne and local universities to create tailored engineering curricula that meet industry needs this will help bridge the skills gap.</w:t>
      </w:r>
    </w:p>
    <w:p>
      <w:pPr>
        <w:pStyle w:val="BodyText"/>
      </w:pPr>
      <w:r>
        <w:rPr>
          <w:bCs/>
          <w:b/>
        </w:rPr>
        <w:t xml:space="preserve">Digital Transformation Initiatives:</w:t>
      </w:r>
      <w:r>
        <w:t xml:space="preserve">:</w:t>
      </w:r>
    </w:p>
    <w:p>
      <w:pPr>
        <w:pStyle w:val="BodyText"/>
      </w:pPr>
      <w:r>
        <w:t xml:space="preserve">Adopting digital asset management systems can streamline maintenance processes providing Biomedical Engineers with real-time data on equipment performance allowing for more proactive rather than reactive maintenance strategies across Australia Melbourne healthcare facilities.</w:t>
      </w:r>
    </w:p>
    <w:bookmarkEnd w:id="30"/>
    <w:bookmarkStart w:id="31" w:name="conclusion"/>
    <w:p>
      <w:pPr>
        <w:pStyle w:val="Heading2"/>
      </w:pPr>
      <w:r>
        <w:t xml:space="preserve">7. Conclusion</w:t>
      </w:r>
    </w:p>
    <w:p>
      <w:pPr>
        <w:pStyle w:val="FirstParagraph"/>
      </w:pPr>
      <w:r>
        <w:t xml:space="preserve">In conclusion the role of a Biomedical Engineer is indispensable to the functioning of modern healthcare systems particularly in a technologically advanced region like Australia Melbourne. Their expertise ensures that life-saving equipment operates reliably safely and efficiently contributing directly to improved patient outcomes and operational excellence in hospitals throughout Australia Melbourne.</w:t>
      </w:r>
    </w:p>
    <w:p>
      <w:pPr>
        <w:pStyle w:val="BodyText"/>
      </w:pPr>
      <w:r>
        <w:t xml:space="preserve">As technology continues to evolve so too will the responsibilities of Biomedical Engineers adapting to new challenges while maintaining high standards of care. By investing in this profession supporting their development and recognizing their critical contributions healthcare organizations in Australia Melbourne can ensure they remain at the forefront of medical innovation and patient-centered care.</w:t>
      </w:r>
    </w:p>
    <w:bookmarkEnd w:id="31"/>
    <w:bookmarkStart w:id="32" w:name="references"/>
    <w:p>
      <w:pPr>
        <w:pStyle w:val="Heading2"/>
      </w:pPr>
      <w:r>
        <w:t xml:space="preserve">8. References</w:t>
      </w:r>
    </w:p>
    <w:p>
      <w:pPr>
        <w:numPr>
          <w:ilvl w:val="0"/>
          <w:numId w:val="1003"/>
        </w:numPr>
        <w:pStyle w:val="Compact"/>
      </w:pPr>
      <w:r>
        <w:t xml:space="preserve">Australian Department of Health - Medical Device Regulations</w:t>
      </w:r>
    </w:p>
    <w:p>
      <w:pPr>
        <w:pStyle w:val="FirstParagraph"/>
      </w:pPr>
      <w:r>
        <w:t xml:space="preserve">;</w:t>
      </w:r>
    </w:p>
    <w:p>
      <w:pPr>
        <w:numPr>
          <w:ilvl w:val="0"/>
          <w:numId w:val="1004"/>
        </w:numPr>
        <w:pStyle w:val="Compact"/>
      </w:pPr>
      <w:r>
        <w:t xml:space="preserve">THERAPEUTIC GOODS ADMINISTRATION (TGA) Guidelines on Medical Devices in Australia Melbourne Contexts</w:t>
      </w:r>
    </w:p>
    <w:p>
      <w:pPr>
        <w:pStyle w:val="FirstParagraph"/>
      </w:pPr>
      <w:r>
        <w:t xml:space="preserve">;</w:t>
      </w:r>
    </w:p>
    <w:p>
      <w:pPr>
        <w:pStyle w:val="BodyText"/>
      </w:pPr>
      <w:r>
        <w:t xml:space="preserve">Victorian Health Performance Reports - Impact of Technology on Patient Care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2026-07-29T05:30:33Z</dcterms:created>
  <dcterms:modified xsi:type="dcterms:W3CDTF">2026-07-29T05:30:33Z</dcterms:modified>
</cp:coreProperties>
</file>

<file path=docProps/custom.xml><?xml version="1.0" encoding="utf-8"?>
<Properties xmlns="http://schemas.openxmlformats.org/officeDocument/2006/custom-properties" xmlns:vt="http://schemas.openxmlformats.org/officeDocument/2006/docPropsVTypes"/>
</file>