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Australia</w:t>
      </w:r>
      <w:r>
        <w:t xml:space="preserve"> </w:t>
      </w:r>
      <w:r>
        <w:t xml:space="preserve">Sydney</w:t>
      </w:r>
    </w:p>
    <w:bookmarkStart w:id="31" w:name="X1271a222eb0ea215f4bff4ac159b83f77118525"/>
    <w:p>
      <w:pPr>
        <w:pStyle w:val="Heading1"/>
      </w:pPr>
      <w:r>
        <w:t xml:space="preserve">Project Report: Strategic Integration of Biomedical Engineering in Australia Sydney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Healthcare Administration Board</w:t>
      </w:r>
      <w:r>
        <w:br/>
      </w:r>
    </w:p>
    <w:p>
      <w:pPr>
        <w:pStyle w:val="BodyText"/>
      </w:pPr>
      <w:r>
        <w:t xml:space="preserve">From:</w:t>
      </w:r>
      <w:r>
        <w:rPr>
          <w:iCs/>
          <w:i/>
        </w:rPr>
        <w:t xml:space="preserve">This document serves as a comprehensive project report detailing the critical role, challenges, and future prospects of Biomedical Engineer positions within the specific geographic and healthcare context of Australia Sydney.</w:t>
      </w:r>
    </w:p>
    <w:bookmarkStart w:id="20" w:name="executive-summary"/>
    <w:p>
      <w:pPr>
        <w:pStyle w:val="Heading2"/>
      </w:pPr>
      <w:r>
        <w:t xml:space="preserve">1. Executive Summary</w:t>
      </w:r>
    </w:p>
    <w:p>
      <w:pPr>
        <w:pStyle w:val="FirstParagraph"/>
      </w:pPr>
      <w:r>
        <w:t xml:space="preserve">The intersection of advanced technology and healthcare delivery represents one of the most dynamic sectors in modern medicine. This project report focuses specifically on the implementation, operational requirements, and strategic value of hiring a skilled Biomedical Engineer in Australia Sydney. As healthcare facilities across New South Wales (NSW) increasingly adopt sophisticated medical technologies—from MRI machines to robotic surgical assistants—the demand for specialized engineering support has never been more critical. This report outlines why establishing a dedicated biomedical engineering framework in Australia Sydney is not merely an operational necessity but a strategic imperative for patient safety and institutional efficiency.</w:t>
      </w:r>
    </w:p>
    <w:bookmarkEnd w:id="20"/>
    <w:bookmarkStart w:id="21" w:name="introduction-and-context"/>
    <w:p>
      <w:pPr>
        <w:pStyle w:val="Heading2"/>
      </w:pPr>
      <w:r>
        <w:t xml:space="preserve">2. Introduction and Context</w:t>
      </w:r>
    </w:p>
    <w:p>
      <w:pPr>
        <w:pStyle w:val="FirstParagraph"/>
      </w:pPr>
      <w:r>
        <w:t xml:space="preserve">Australia Sydney stands as the economic and technological hub of the country. Within this bustling metropolis, major hospitals such as The Royal Prince Alfred Hospital, St Vincent’s Hospital, and Westmead Children’s Hospital form a dense network of high-acuity care providers. In this environment, medical equipment is not just supportive infrastructure; it is the backbone of diagnosis and treatment. However, these systems are complex and require rigorous maintenance to function correctly.</w:t>
      </w:r>
    </w:p>
    <w:p>
      <w:pPr>
        <w:pStyle w:val="BodyText"/>
      </w:pPr>
      <w:r>
        <w:t xml:space="preserve">A Biomedical Engineer serves as the bridge between clinical needs and technical solutions. Unlike general IT support or facility maintenance staff, a Biomedical Engineer possesses specialized knowledge in both biological sciences and engineering principles. In the context of Australia Sydney, where healthcare standards are among the highest globally, the presence of qualified professionals ensures that medical devices operate within strict regulatory frameworks defined by the Therapeutic Goods Administration (TGA) and local health directives.</w:t>
      </w:r>
    </w:p>
    <w:bookmarkEnd w:id="21"/>
    <w:bookmarkStart w:id="25" w:name="Xd07933ab54f595a7f9ec22f1c3e4fe1e8f05633"/>
    <w:p>
      <w:pPr>
        <w:pStyle w:val="Heading2"/>
      </w:pPr>
      <w:r>
        <w:t xml:space="preserve">3. The Role of a Biomedical Engineer in Healthcare Facilities</w:t>
      </w:r>
    </w:p>
    <w:p>
      <w:pPr>
        <w:pStyle w:val="FirstParagraph"/>
      </w:pPr>
      <w:r>
        <w:t xml:space="preserve">The primary responsibility of a Biomedical Engineer is to ensure the safety, reliability, and efficacy of medical equipment. This role extends far beyond simple repairs; it encompasses a lifecycle approach to asset management. In Australia Sydney, where patient volumes are high and turnover rates in hospital wards are rapid, equipment downtime can have severe consequences for patient outcomes.</w:t>
      </w:r>
    </w:p>
    <w:bookmarkStart w:id="22" w:name="preventive-maintenance-and-calibration"/>
    <w:p>
      <w:pPr>
        <w:pStyle w:val="Heading3"/>
      </w:pPr>
      <w:r>
        <w:t xml:space="preserve">3.1 Preventive Maintenance and Calibration</w:t>
      </w:r>
    </w:p>
    <w:p>
      <w:pPr>
        <w:pStyle w:val="FirstParagraph"/>
      </w:pPr>
      <w:r>
        <w:t xml:space="preserve">A significant portion of the Biomedical Engineer’s time is dedicated to preventive maintenance. This involves scheduled inspections, calibration, and testing of devices such as ventilators, infusion pumps, defibrillators, and imaging systems. In Australia Sydney’s humid climate and high-usage hospital environments, mechanical wear and tear are accelerated. Regular calibration ensures that diagnostic readings are accurate, preventing misdiagnoses that could lead to incorrect treatments.</w:t>
      </w:r>
    </w:p>
    <w:bookmarkEnd w:id="22"/>
    <w:bookmarkStart w:id="23" w:name="regulatory-compliance"/>
    <w:p>
      <w:pPr>
        <w:pStyle w:val="Heading3"/>
      </w:pPr>
      <w:r>
        <w:t xml:space="preserve">3.2 Regulatory Compliance</w:t>
      </w:r>
    </w:p>
    <w:p>
      <w:pPr>
        <w:pStyle w:val="FirstParagraph"/>
      </w:pPr>
      <w:r>
        <w:t xml:space="preserve">Australia operates under strict medical device regulations. A Biomedical Engineer must stay abreast of changes in legislation and ensure that all equipment meets the necessary safety standards. This includes managing documentation for recalls, conducting risk assessments, and liaising with regulatory bodies. Failure to comply can result in legal liabilities and compromised patient care.</w:t>
      </w:r>
    </w:p>
    <w:bookmarkEnd w:id="23"/>
    <w:bookmarkStart w:id="24" w:name="clinical-engineering-consultation"/>
    <w:p>
      <w:pPr>
        <w:pStyle w:val="Heading3"/>
      </w:pPr>
      <w:r>
        <w:t xml:space="preserve">3.3 Clinical Engineering Consultation</w:t>
      </w:r>
    </w:p>
    <w:p>
      <w:pPr>
        <w:pStyle w:val="FirstParagraph"/>
      </w:pPr>
      <w:r>
        <w:t xml:space="preserve">Beyond maintenance, a Biomedical Engineer acts as a consultant for clinical staff. When new technologies are introduced—such as AI-driven diagnostic tools or telehealth platforms—the engineer evaluates their compatibility with existing infrastructure and advises on procurement decisions. This strategic input is crucial in Australia Sydney, where healthcare budgets must be managed efficiently to maximize public health outcomes.</w:t>
      </w:r>
    </w:p>
    <w:bookmarkEnd w:id="24"/>
    <w:bookmarkEnd w:id="25"/>
    <w:bookmarkStart w:id="26" w:name="Xb763c7b87bb3cccf1dcba5a809e5611886157ce"/>
    <w:p>
      <w:pPr>
        <w:pStyle w:val="Heading2"/>
      </w:pPr>
      <w:r>
        <w:t xml:space="preserve">4. Challenges Specific to the Australia Sydney Region</w:t>
      </w:r>
    </w:p>
    <w:p>
      <w:pPr>
        <w:pStyle w:val="FirstParagraph"/>
      </w:pPr>
      <w:r>
        <w:t xml:space="preserve">While the demand for biomedical engineering services is universal, the context of Australia Sydney presents unique challenges and opportunities.</w:t>
      </w:r>
    </w:p>
    <w:p>
      <w:pPr>
        <w:numPr>
          <w:ilvl w:val="0"/>
          <w:numId w:val="1001"/>
        </w:numPr>
        <w:pStyle w:val="Compact"/>
      </w:pPr>
      <w:r>
        <w:rPr>
          <w:bCs/>
          <w:b/>
        </w:rPr>
        <w:t xml:space="preserve">Density of High-Tech Infrastructure:</w:t>
      </w:r>
      <w:r>
        <w:t xml:space="preserve">Sydney’s hospitals are often located in older buildings that have been retrofitted with state-of-the-art technology. This juxtaposition creates logistical challenges for installation and maintenance, requiring Biomedical Engineers to be adaptable and innovative in their approach.</w:t>
      </w:r>
    </w:p>
    <w:p>
      <w:pPr>
        <w:numPr>
          <w:ilvl w:val="0"/>
          <w:numId w:val="1001"/>
        </w:numPr>
        <w:pStyle w:val="Compact"/>
      </w:pPr>
      <w:r>
        <w:rPr>
          <w:bCs/>
          <w:b/>
        </w:rPr>
        <w:t xml:space="preserve">Workforce Shortages:</w:t>
      </w:r>
      <w:r>
        <w:t xml:space="preserve">There is a competitive market for skilled engineers in Sydney. The report notes that attracting talent requires not only competitive remuneration but also opportunities for professional development. Partnerships with local universities, such as the University of Sydney or UNSW, can provide pipelines for emerging talent.</w:t>
      </w:r>
    </w:p>
    <w:p>
      <w:pPr>
        <w:numPr>
          <w:ilvl w:val="0"/>
          <w:numId w:val="1001"/>
        </w:numPr>
        <w:pStyle w:val="Compact"/>
      </w:pPr>
      <w:r>
        <w:rPr>
          <w:bCs/>
          <w:b/>
        </w:rPr>
        <w:t xml:space="preserve">Diverse Patient Population:</w:t>
      </w:r>
      <w:r>
        <w:t xml:space="preserve">Sydney’s multicultural demographic means that medical equipment must be versatile and user-friendly across language barriers. Biomedical Engineers may need to oversee the customization of software interfaces on devices to support diverse linguistic needs.</w:t>
      </w:r>
    </w:p>
    <w:bookmarkEnd w:id="26"/>
    <w:bookmarkStart w:id="27" w:name="Xde4f9a7506feaed15ee29db7623ed4ed26cabcf"/>
    <w:p>
      <w:pPr>
        <w:pStyle w:val="Heading2"/>
      </w:pPr>
      <w:r>
        <w:t xml:space="preserve">5. Economic Impact and Cost-Benefit Analysis</w:t>
      </w:r>
    </w:p>
    <w:p>
      <w:pPr>
        <w:pStyle w:val="FirstParagraph"/>
      </w:pPr>
      <w:r>
        <w:t xml:space="preserve">Investing in a robust biomedical engineering team yields significant economic benefits for healthcare providers in Australia Sydney. By extending the lifespan of expensive medical equipment through proper maintenance, facilities can defer capital expenditures on new purchases. Furthermore, reducing unplanned downtime minimizes the risk of procedure cancellations and patient delays, which directly impacts hospital revenue and reputation.</w:t>
      </w:r>
    </w:p>
    <w:p>
      <w:pPr>
        <w:pStyle w:val="BodyText"/>
      </w:pPr>
      <w:r>
        <w:t xml:space="preserve">A study conducted on metropolitan hospitals indicated that every dollar spent on preventive engineering maintenance saves approximately four dollars in emergency repairs and asset replacement. In the high-cost environment of Sydney, where real estate and operational costs are elevated, these savings are substantial.</w:t>
      </w:r>
    </w:p>
    <w:bookmarkEnd w:id="27"/>
    <w:bookmarkStart w:id="29" w:name="future-outlook-and-recommendations"/>
    <w:p>
      <w:pPr>
        <w:pStyle w:val="Heading2"/>
      </w:pPr>
      <w:r>
        <w:t xml:space="preserve">6. Future Outlook and Recommendations</w:t>
      </w:r>
    </w:p>
    <w:p>
      <w:pPr>
        <w:pStyle w:val="FirstParagraph"/>
      </w:pPr>
      <w:r>
        <w:t xml:space="preserve">The future of healthcare in Australia Sydney is increasingly digital and automated. The integration of Internet of Things (IoT) devices allows for remote monitoring of equipment health, shifting the role of the Biomedical Engineer towards data analysis and predictive maintenance.</w:t>
      </w:r>
    </w:p>
    <w:bookmarkStart w:id="28" w:name="recommendations"/>
    <w:p>
      <w:pPr>
        <w:pStyle w:val="Heading3"/>
      </w:pPr>
      <w:r>
        <w:t xml:space="preserve">6.1 Recommendations</w:t>
      </w:r>
    </w:p>
    <w:p>
      <w:pPr>
        <w:numPr>
          <w:ilvl w:val="0"/>
          <w:numId w:val="1002"/>
        </w:numPr>
        <w:pStyle w:val="Compact"/>
      </w:pPr>
      <w:r>
        <w:rPr>
          <w:bCs/>
          <w:b/>
        </w:rPr>
        <w:t xml:space="preserve">Hire Specialized Talent:</w:t>
      </w:r>
      <w:r>
        <w:t xml:space="preserve">Hospitals in Australia Sydney should prioritize hiring certified Biomedical Engineers with experience in both analog and digital medical systems.</w:t>
      </w:r>
    </w:p>
    <w:p>
      <w:pPr>
        <w:numPr>
          <w:ilvl w:val="0"/>
          <w:numId w:val="1002"/>
        </w:numPr>
        <w:pStyle w:val="Compact"/>
      </w:pPr>
      <w:r>
        <w:rPr>
          <w:bCs/>
          <w:b/>
        </w:rPr>
        <w:t xml:space="preserve">Invest in Continuous Training:</w:t>
      </w:r>
      <w:r>
        <w:t xml:space="preserve">Ongoing professional development is essential to keep pace with rapid technological advancements, particularly in areas like robotics and AI.</w:t>
      </w:r>
    </w:p>
    <w:p>
      <w:pPr>
        <w:numPr>
          <w:ilvl w:val="0"/>
          <w:numId w:val="1002"/>
        </w:numPr>
        <w:pStyle w:val="Compact"/>
      </w:pPr>
      <w:r>
        <w:rPr>
          <w:bCs/>
          <w:b/>
        </w:rPr>
        <w:t xml:space="preserve">Enhance Interdisciplinary Collaboration:</w:t>
      </w:r>
      <w:r>
        <w:t xml:space="preserve">Foster stronger links between engineering departments, clinical staff, and IT security teams to ensure a holistic approach to patient care technology.</w:t>
      </w:r>
    </w:p>
    <w:bookmarkEnd w:id="28"/>
    <w:bookmarkEnd w:id="29"/>
    <w:bookmarkStart w:id="30" w:name="conclusion"/>
    <w:p>
      <w:pPr>
        <w:pStyle w:val="Heading2"/>
      </w:pPr>
      <w:r>
        <w:t xml:space="preserve">7. Conclusion</w:t>
      </w:r>
    </w:p>
    <w:p>
      <w:pPr>
        <w:pStyle w:val="FirstParagraph"/>
      </w:pPr>
      <w:r>
        <w:t xml:space="preserve">This project report concludes that the inclusion of a skilled Biomedical Engineer is fundamental to the operational success of any major healthcare facility in Australia Sydney. They are not merely technicians but critical assets who ensure patient safety, regulatory compliance, and economic efficiency. As medical technology continues to evolve, so too must the expertise required to manage it. For healthcare administrators in Sydney, investing in biomedical engineering infrastructure is an investment in the health and well-being of the community.</w:t>
      </w:r>
    </w:p>
    <w:p>
      <w:pPr>
        <w:pStyle w:val="BodyText"/>
      </w:pPr>
      <w:r>
        <w:t xml:space="preserve">The synergy between advanced medical technology and expert engineering support defines the future of healthcare delivery. By recognizing and prioritizing this role, Australia Sydney can maintain its status as a leader in global healthcare innovation.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Biomedical Engineering in Australia Sydney</dc:title>
  <dc:creator/>
  <dc:language>en</dc:language>
  <cp:keywords/>
  <dcterms:created xsi:type="dcterms:W3CDTF">2026-07-29T01:52:45Z</dcterms:created>
  <dcterms:modified xsi:type="dcterms:W3CDTF">2026-07-29T01:52:45Z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