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and</w:t>
      </w:r>
      <w:r>
        <w:t xml:space="preserve"> </w:t>
      </w:r>
      <w:r>
        <w:t xml:space="preserve">Career</w:t>
      </w:r>
      <w:r>
        <w:t xml:space="preserve"> </w:t>
      </w:r>
      <w:r>
        <w:t xml:space="preserve">Development</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Belgium,</w:t>
      </w:r>
      <w:r>
        <w:t xml:space="preserve"> </w:t>
      </w:r>
      <w:r>
        <w:t xml:space="preserve">Brussels</w:t>
      </w:r>
    </w:p>
    <w:bookmarkStart w:id="31" w:name="X0b2c8f5322a5766447aa701d4cf3070962b24f1"/>
    <w:p>
      <w:pPr>
        <w:pStyle w:val="Heading1"/>
      </w:pPr>
      <w:r>
        <w:t xml:space="preserve">Project Report: Strategic Integration and Career Development of Biomedical Engineers in Belgium, Brussels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Health and Innovation Policy</w:t>
      </w:r>
      <w:r>
        <w:br/>
      </w:r>
      <w:r>
        <w:rPr>
          <w:bCs/>
          <w:b/>
        </w:rPr>
        <w:t xml:space="preserve">From:</w:t>
      </w:r>
      <w:r>
        <w:t xml:space="preserve"> </w:t>
      </w:r>
      <w:r>
        <w:t xml:space="preserve">Strategic Analysis Unit</w:t>
      </w:r>
      <w:r>
        <w:br/>
      </w:r>
    </w:p>
    <w:p>
      <w:pPr>
        <w:pStyle w:val="BodyText"/>
      </w:pPr>
      <w:r>
        <w:t xml:space="preserve">Subject:</w:t>
      </w:r>
    </w:p>
    <w:p>
      <w:pPr>
        <w:pStyle w:val="BodyText"/>
      </w:pPr>
      <w:r>
        <w:t xml:space="preserve">The role of the Biomedical Engineer within the healthcare infrastructure of Belgium Brussels</w:t>
      </w:r>
    </w:p>
    <w:p>
      <w:r>
        <w:pict>
          <v:rect style="width:0;height:1.5pt" o:hralign="center" o:hrstd="t" o:hr="t"/>
        </w:pict>
      </w:r>
    </w:p>
    <w:p>
      <w:pPr>
        <w:pStyle w:val="FirstParagraph"/>
      </w:pPr>
      <w:r>
        <w:br/>
      </w:r>
    </w:p>
    <w:bookmarkStart w:id="20" w:name="executive-summary"/>
    <w:p>
      <w:pPr>
        <w:pStyle w:val="Heading2"/>
      </w:pPr>
      <w:r>
        <w:t xml:space="preserve">1. Executive Summary</w:t>
      </w:r>
    </w:p>
    <w:p>
      <w:pPr>
        <w:pStyle w:val="FirstParagraph"/>
      </w:pPr>
      <w:r>
        <w:t xml:space="preserve">This Project Report aims to analyze the critical role, current market dynamics, and future prospects for Biomedical Engineers operating within the specific socio-economic and regulatory framework of Belgium Brussels. As a hub for European Union institutions and a center for advanced medical research, this region presents unique opportunities. The report highlights how specialized engineering skills are indispensable for maintaining healthcare infrastructure, fostering innovation in MedTech startups, and ensuring compliance with rigorous Belgian federal health standards.</w:t>
      </w:r>
    </w:p>
    <w:p>
      <w:r>
        <w:pict>
          <v:rect style="width:0;height:1.5pt" o:hralign="center" o:hrstd="t" o:hr="t"/>
        </w:pict>
      </w:r>
    </w:p>
    <w:p>
      <w:pPr>
        <w:pStyle w:val="FirstParagraph"/>
      </w:pPr>
      <w:r>
        <w:br/>
      </w:r>
    </w:p>
    <w:bookmarkEnd w:id="20"/>
    <w:bookmarkStart w:id="21" w:name="introduction"/>
    <w:p>
      <w:pPr>
        <w:pStyle w:val="Heading2"/>
      </w:pPr>
      <w:r>
        <w:t xml:space="preserve">2. Introduction</w:t>
      </w:r>
    </w:p>
    <w:p>
      <w:pPr>
        <w:pStyle w:val="FirstParagraph"/>
      </w:pPr>
      <w:r>
        <w:t xml:space="preserve">The intersection of medicine and engineering has never been more vital than it is today. In the context of modern healthcare delivery, the Biomedical Engineer serves as a pivotal bridge between clinical needs and technological solutions. This document specifically focuses on the professional landscape in Belgium Brussels, a city characterized by its international diplomacy, dense network of hospital clusters, and growing reputation as a life-sciences cluster. Understanding the local nuances is essential for stakeholders aiming to optimize healthcare outcomes through technological innovation.</w:t>
      </w:r>
    </w:p>
    <w:p>
      <w:r>
        <w:pict>
          <v:rect style="width:0;height:1.5pt" o:hralign="center" o:hrstd="t" o:hr="t"/>
        </w:pict>
      </w:r>
    </w:p>
    <w:p>
      <w:pPr>
        <w:pStyle w:val="FirstParagraph"/>
      </w:pPr>
      <w:r>
        <w:br/>
      </w:r>
    </w:p>
    <w:bookmarkEnd w:id="21"/>
    <w:bookmarkStart w:id="22" w:name="Xb0207e08d9aad358d28507cdfd1ef0c758ced80"/>
    <w:p>
      <w:pPr>
        <w:pStyle w:val="Heading2"/>
      </w:pPr>
      <w:r>
        <w:t xml:space="preserve">3. The Role of the Biomedical Engineer in Modern Healthcare</w:t>
      </w:r>
    </w:p>
    <w:p>
      <w:pPr>
        <w:pStyle w:val="FirstParagraph"/>
      </w:pPr>
      <w:r>
        <w:t xml:space="preserve">The core responsibilities of a Biomedical Engineer extend far beyond simple maintenance. In a sophisticated healthcare environment, these professionals are involved in:</w:t>
      </w:r>
    </w:p>
    <w:p>
      <w:pPr>
        <w:numPr>
          <w:ilvl w:val="0"/>
          <w:numId w:val="1001"/>
        </w:numPr>
        <w:pStyle w:val="Compact"/>
      </w:pPr>
      <w:r>
        <w:t xml:space="preserve">Technical Management: Overseeing the lifecycle of complex medical devices, from procurement to decommissioning.</w:t>
      </w:r>
    </w:p>
    <w:p>
      <w:pPr>
        <w:numPr>
          <w:ilvl w:val="0"/>
          <w:numId w:val="1001"/>
        </w:numPr>
        <w:pStyle w:val="Compact"/>
      </w:pPr>
      <w:r>
        <w:t xml:space="preserve">Clinical Engineering: Collaborating with doctors and nurses to implement new technologies that improve patient safety and diagnostic accuracy.</w:t>
      </w:r>
    </w:p>
    <w:p>
      <w:pPr>
        <w:numPr>
          <w:ilvl w:val="0"/>
          <w:numId w:val="1001"/>
        </w:numPr>
        <w:pStyle w:val="Compact"/>
      </w:pPr>
      <w:r>
        <w:t xml:space="preserve">R&amp;D Support: Assisting research institutions in developing prototypes for novel therapeutic devices or diagnostic tools.</w:t>
      </w:r>
    </w:p>
    <w:p>
      <w:pPr>
        <w:numPr>
          <w:ilvl w:val="0"/>
          <w:numId w:val="1001"/>
        </w:numPr>
        <w:pStyle w:val="Compact"/>
      </w:pPr>
      <w:r>
        <w:t xml:space="preserve">Data Security: Ensuring that connected medical devices comply with GDPR regulations, which is particularly stringent in the European Union context.</w:t>
      </w:r>
    </w:p>
    <w:p>
      <w:pPr>
        <w:pStyle w:val="FirstParagraph"/>
      </w:pPr>
      <w:r>
        <w:t xml:space="preserve">In Belgium Brussels, where hospitals such as Erasme and UZ Brussel operate at high volumes, the efficiency of these engineers directly correlates to hospital operational capacity and patient care quality.</w:t>
      </w:r>
    </w:p>
    <w:p>
      <w:r>
        <w:pict>
          <v:rect style="width:0;height:1.5pt" o:hralign="center" o:hrstd="t" o:hr="t"/>
        </w:pict>
      </w:r>
    </w:p>
    <w:p>
      <w:pPr>
        <w:pStyle w:val="FirstParagraph"/>
      </w:pPr>
      <w:r>
        <w:br/>
      </w:r>
    </w:p>
    <w:bookmarkEnd w:id="22"/>
    <w:bookmarkStart w:id="26" w:name="the-unique-context-of-belgium-brussels"/>
    <w:p>
      <w:pPr>
        <w:pStyle w:val="Heading2"/>
      </w:pPr>
      <w:r>
        <w:t xml:space="preserve">4. The Unique Context of Belgium Brussels</w:t>
      </w:r>
    </w:p>
    <w:p>
      <w:pPr>
        <w:pStyle w:val="FirstParagraph"/>
      </w:pPr>
      <w:r>
        <w:t xml:space="preserve">Belgium Brussels is not merely a geographical location; it is a political and economic powerhouse. Its status as the de facto capital of Europe influences several key aspects relevant to Biomedical Engineers:</w:t>
      </w:r>
    </w:p>
    <w:bookmarkStart w:id="23" w:name="regulatory-landscape"/>
    <w:p>
      <w:pPr>
        <w:pStyle w:val="Heading3"/>
      </w:pPr>
      <w:r>
        <w:t xml:space="preserve">4.1 Regulatory Landscape</w:t>
      </w:r>
    </w:p>
    <w:p>
      <w:pPr>
        <w:pStyle w:val="FirstParagraph"/>
      </w:pPr>
      <w:r>
        <w:t xml:space="preserve">The presence of EU regulatory bodies means that Belgium Brussels is often on the front lines of medical device regulation updates, such as the Medical Device Regulation (MDR). Biomedical Engineers in this region must possess a deep understanding of compliance frameworks to ensure that hospitals and local MedTech firms remain legally compliant. This requires continuous education and adaptability.</w:t>
      </w:r>
    </w:p>
    <w:bookmarkEnd w:id="23"/>
    <w:bookmarkStart w:id="24" w:name="multinational-environment"/>
    <w:p>
      <w:pPr>
        <w:pStyle w:val="Heading3"/>
      </w:pPr>
      <w:r>
        <w:t xml:space="preserve">4.2 Multinational Environment</w:t>
      </w:r>
    </w:p>
    <w:p>
      <w:pPr>
        <w:pStyle w:val="FirstParagraph"/>
      </w:pPr>
      <w:r>
        <w:t xml:space="preserve">The workforce in Belgium Brussels is highly international. A Biomedical Engineer here often works in multicultural teams, requiring proficiency in multiple languages (Dutch, French, and English) and cross-cultural communication skills. This linguistic versatility is a significant asset when procuring equipment from global suppliers or collaborating with international research consortia funded by the EU.</w:t>
      </w:r>
    </w:p>
    <w:bookmarkEnd w:id="24"/>
    <w:bookmarkStart w:id="25" w:name="the-medtech-ecosystem"/>
    <w:p>
      <w:pPr>
        <w:pStyle w:val="Heading3"/>
      </w:pPr>
      <w:r>
        <w:t xml:space="preserve">4.3 The MedTech Ecosystem</w:t>
      </w:r>
    </w:p>
    <w:p>
      <w:pPr>
        <w:pStyle w:val="FirstParagraph"/>
      </w:pPr>
      <w:r>
        <w:t xml:space="preserve">Brussels has seen a surge in MedTech startups, supported by local incubators and EU grants. Biomedical Engineers are crucial in bridging the gap between academic research and commercial viability. They provide the technical expertise needed to scale prototypes into market-ready products, contributing to the regional economy and Belgium's standing as an innovation leader.</w:t>
      </w:r>
    </w:p>
    <w:p>
      <w:r>
        <w:pict>
          <v:rect style="width:0;height:1.5pt" o:hralign="center" o:hrstd="t" o:hr="t"/>
        </w:pict>
      </w:r>
    </w:p>
    <w:p>
      <w:pPr>
        <w:pStyle w:val="FirstParagraph"/>
      </w:pPr>
      <w:r>
        <w:br/>
      </w:r>
    </w:p>
    <w:bookmarkEnd w:id="25"/>
    <w:bookmarkEnd w:id="26"/>
    <w:bookmarkStart w:id="27" w:name="X54ce0eb8281437016c835ddb8155da346812097"/>
    <w:p>
      <w:pPr>
        <w:pStyle w:val="Heading2"/>
      </w:pPr>
      <w:r>
        <w:t xml:space="preserve">5. Challenges Facing Biomedical Engineers in Belgium Brussels</w:t>
      </w:r>
    </w:p>
    <w:p>
      <w:pPr>
        <w:pStyle w:val="FirstParagraph"/>
      </w:pPr>
      <w:r>
        <w:t xml:space="preserve">Despite the opportunities, several challenges exist:</w:t>
      </w:r>
    </w:p>
    <w:p>
      <w:pPr>
        <w:numPr>
          <w:ilvl w:val="0"/>
          <w:numId w:val="1002"/>
        </w:numPr>
        <w:pStyle w:val="Compact"/>
      </w:pPr>
      <w:r>
        <w:t xml:space="preserve">Budget Constraints: Public hospitals in Belgium often face budgetary pressures, which can lead to delayed equipment upgrades and high workloads for engineering staff.</w:t>
      </w:r>
    </w:p>
    <w:p>
      <w:pPr>
        <w:numPr>
          <w:ilvl w:val="0"/>
          <w:numId w:val="1002"/>
        </w:numPr>
        <w:pStyle w:val="Compact"/>
      </w:pPr>
      <w:r>
        <w:t xml:space="preserve">Skill Shortages: There is a growing demand for specialized skills in AI integration within medical imaging and robotic surgery, leading to a competitive job market where talent scarcity drives up wages but also creates entry barriers.</w:t>
      </w:r>
    </w:p>
    <w:p>
      <w:pPr>
        <w:numPr>
          <w:ilvl w:val="0"/>
          <w:numId w:val="1002"/>
        </w:numPr>
        <w:pStyle w:val="Compact"/>
      </w:pPr>
      <w:r>
        <w:t xml:space="preserve">Bureaucracy: Navigating the administrative layers of both Belgian federal healthcare systems and EU compliance requirements can be time-consuming and complex.</w:t>
      </w:r>
    </w:p>
    <w:p>
      <w:r>
        <w:pict>
          <v:rect style="width:0;height:1.5pt" o:hralign="center" o:hrstd="t" o:hr="t"/>
        </w:pict>
      </w:r>
    </w:p>
    <w:p>
      <w:pPr>
        <w:pStyle w:val="FirstParagraph"/>
      </w:pPr>
      <w:r>
        <w:br/>
      </w:r>
    </w:p>
    <w:bookmarkEnd w:id="27"/>
    <w:bookmarkStart w:id="28" w:name="strategic-recommendations"/>
    <w:p>
      <w:pPr>
        <w:pStyle w:val="Heading2"/>
      </w:pPr>
      <w:r>
        <w:t xml:space="preserve">6. Strategic Recommendations</w:t>
      </w:r>
    </w:p>
    <w:p>
      <w:pPr>
        <w:pStyle w:val="FirstParagraph"/>
      </w:pPr>
      <w:r>
        <w:t xml:space="preserve">To enhance the effectiveness of Biomedical Engineers in Belgium Brussels, we propose the following strategies:</w:t>
      </w:r>
    </w:p>
    <w:p>
      <w:pPr>
        <w:numPr>
          <w:ilvl w:val="0"/>
          <w:numId w:val="1003"/>
        </w:numPr>
        <w:pStyle w:val="Compact"/>
      </w:pPr>
      <w:r>
        <w:t xml:space="preserve">Enhanced Training Programs: Universities and professional bodies should offer specialized courses focused on EU regulatory compliance and digital health technologies.</w:t>
      </w:r>
    </w:p>
    <w:p>
      <w:pPr>
        <w:numPr>
          <w:ilvl w:val="0"/>
          <w:numId w:val="1003"/>
        </w:numPr>
        <w:pStyle w:val="Compact"/>
      </w:pPr>
      <w:r>
        <w:t xml:space="preserve">Promotion of Interdisciplinary Collaboration: Hospitals should foster closer ties between engineering departments and clinical teams to ensure that technological investments align with actual patient care needs.</w:t>
      </w:r>
    </w:p>
    <w:p>
      <w:pPr>
        <w:numPr>
          <w:ilvl w:val="0"/>
          <w:numId w:val="1003"/>
        </w:numPr>
        <w:pStyle w:val="Compact"/>
      </w:pPr>
      <w:r>
        <w:t xml:space="preserve">Support for Innovation Hubs: Policymakers in Belgium Brussels should continue to provide grants and infrastructure support for MedTech startups, recognizing Biomedical Engineers as key drivers of economic growth.</w:t>
      </w:r>
    </w:p>
    <w:p>
      <w:r>
        <w:pict>
          <v:rect style="width:0;height:1.5pt" o:hralign="center" o:hrstd="t" o:hr="t"/>
        </w:pict>
      </w:r>
    </w:p>
    <w:p>
      <w:pPr>
        <w:pStyle w:val="FirstParagraph"/>
      </w:pPr>
      <w:r>
        <w:br/>
      </w:r>
    </w:p>
    <w:bookmarkEnd w:id="28"/>
    <w:bookmarkStart w:id="29" w:name="conclusion"/>
    <w:p>
      <w:pPr>
        <w:pStyle w:val="Heading2"/>
      </w:pPr>
      <w:r>
        <w:t xml:space="preserve">7. Conclusion</w:t>
      </w:r>
    </w:p>
    <w:p>
      <w:pPr>
        <w:pStyle w:val="FirstParagraph"/>
      </w:pPr>
      <w:r>
        <w:t xml:space="preserve">The Biomedical Engineer is a cornerstone of the healthcare system in Belgium Brussels. Their expertise ensures that advanced medical technologies are safely and effectively integrated into clinical practice. As the region continues to grow as a center for European health policy and innovation, the demand for highly skilled biomedical professionals will only increase. Investing in their development, providing them with adequate resources, and recognizing their strategic importance is essential for maintaining Belgium Brussels' position as a leader in healthcare excellence.</w:t>
      </w:r>
    </w:p>
    <w:p>
      <w:pPr>
        <w:pStyle w:val="BodyText"/>
      </w:pPr>
      <w:r>
        <w:t xml:space="preserve">By addressing the identified challenges through targeted training and policy support, stakeholders can unlock the full potential of Biomedical Engineers. This will not only improve patient outcomes but also strengthen the economic resilience of the biomedical sector in this vital European capital.</w:t>
      </w:r>
    </w:p>
    <w:p>
      <w:r>
        <w:pict>
          <v:rect style="width:0;height:1.5pt" o:hralign="center" o:hrstd="t" o:hr="t"/>
        </w:pict>
      </w:r>
    </w:p>
    <w:p>
      <w:pPr>
        <w:pStyle w:val="FirstParagraph"/>
      </w:pPr>
      <w:r>
        <w:br/>
      </w:r>
    </w:p>
    <w:bookmarkEnd w:id="29"/>
    <w:bookmarkStart w:id="30" w:name="references"/>
    <w:p>
      <w:pPr>
        <w:pStyle w:val="Heading2"/>
      </w:pPr>
      <w:r>
        <w:t xml:space="preserve">8. References</w:t>
      </w:r>
    </w:p>
    <w:p>
      <w:pPr>
        <w:numPr>
          <w:ilvl w:val="0"/>
          <w:numId w:val="1004"/>
        </w:numPr>
        <w:pStyle w:val="Compact"/>
      </w:pPr>
      <w:r>
        <w:t xml:space="preserve">Belgian Federal Public Service Health, Food Chain Safety and Environment Reports on Medical Devices.</w:t>
      </w:r>
    </w:p>
    <w:p>
      <w:pPr>
        <w:numPr>
          <w:ilvl w:val="0"/>
          <w:numId w:val="1004"/>
        </w:numPr>
        <w:pStyle w:val="Compact"/>
      </w:pPr>
      <w:r>
        <w:t xml:space="preserve">Eurostat Data on Healthcare Employment and Innovation in Brussels-Capital Region.</w:t>
      </w:r>
    </w:p>
    <w:p>
      <w:pPr>
        <w:numPr>
          <w:ilvl w:val="0"/>
          <w:numId w:val="1004"/>
        </w:numPr>
        <w:pStyle w:val="Compact"/>
      </w:pPr>
      <w:r>
        <w:t xml:space="preserve">Journals of Clinical Engineering: Case Studies from European Metropolitan Hospitals.</w:t>
      </w:r>
    </w:p>
    <w:p>
      <w:pPr>
        <w:pStyle w:val="FirstParagraph"/>
      </w:pPr>
      <w:r>
        <w:br/>
      </w:r>
    </w:p>
    <w:p>
      <w:pPr>
        <w:pStyle w:val="BodyText"/>
      </w:pPr>
      <w:r>
        <w:rPr>
          <w:iCs/>
          <w:i/>
        </w:rPr>
        <w:t xml:space="preserve">This report serves as a comprehensive overview for stakeholders involved in healthcare policy, hospital administration, and biomedical education within Belgium Brussels.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and Career Development of Biomedical Engineers in Belgium, Brussels</dc:title>
  <dc:creator/>
  <cp:keywords/>
  <dcterms:created xsi:type="dcterms:W3CDTF">2026-07-29T08:32:16Z</dcterms:created>
  <dcterms:modified xsi:type="dcterms:W3CDTF">2026-07-29T08:32:16Z</dcterms:modified>
</cp:coreProperties>
</file>

<file path=docProps/custom.xml><?xml version="1.0" encoding="utf-8"?>
<Properties xmlns="http://schemas.openxmlformats.org/officeDocument/2006/custom-properties" xmlns:vt="http://schemas.openxmlformats.org/officeDocument/2006/docPropsVTypes"/>
</file>