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and Innovation Board</w:t>
      </w:r>
    </w:p>
    <w:p>
      <w:pPr>
        <w:pStyle w:val="BodyText"/>
      </w:pPr>
      <w:r>
        <w:rPr>
          <w:bCs/>
          <w:b/>
        </w:rPr>
        <w:t xml:space="preserve">From:: Project Lead, Biomedical Division</w:t>
      </w:r>
    </w:p>
    <w:bookmarkStart w:id="29" w:name="X2d3232838754f137ee3546b92704866e27f5bfb"/>
    <w:p>
      <w:pPr>
        <w:pStyle w:val="Heading1"/>
      </w:pPr>
      <w:r>
        <w:rPr>
          <w:bCs/>
          <w:b/>
          <w:iCs/>
          <w:i/>
        </w:rPr>
        <w:t xml:space="preserve">"Strategic Integration of Advanced Biomedical Engineering Protocols within the Healthcare Infrastructure of Italy, Rome"</w:t>
      </w:r>
    </w:p>
    <w:p>
      <w:pPr>
        <w:pStyle w:val="FirstParagraph"/>
      </w:pPr>
      <w:r>
        <w:t xml:space="preserve">This comprehensive Project Report serves to outline the strategic initiatives, technological integrations, and operational frameworks designed to enhance patient care standards through the specialized role of the Biomedical Engineer. The primary focus of this document is the adaptation and implementation of cutting-edge biomedical solutions within the complex healthcare ecosystem of Italy, with a specific geographic and administrative focus on Rome.</w:t>
      </w:r>
    </w:p>
    <w:p>
      <w:pPr>
        <w:pStyle w:val="BodyText"/>
      </w:pPr>
      <w:r>
        <w:t xml:space="preserve">The city of Rome represents a unique intersection between historical preservation, heavy tourism, and modern metropolitan health demands. Consequently, the deployment of Biomedical Engineer expertise in this region requires a nuanced approach that balances regulatory compliance with the Italian National Health Service (Servizio Sanitario Nazionale - SSN) requirements against the urgent need for rapid technological adoption.</w:t>
      </w:r>
    </w:p>
    <w:bookmarkStart w:id="20" w:name="Xeed50edd878878a17a2e713bf7855b7a5668645"/>
    <w:p>
      <w:pPr>
        <w:pStyle w:val="Heading2"/>
      </w:pPr>
      <w:r>
        <w:rPr>
          <w:bCs/>
          <w:b/>
        </w:rPr>
        <w:t xml:space="preserve">The Critical Function of the Biomedical Engineer</w:t>
      </w:r>
    </w:p>
    <w:p>
      <w:pPr>
        <w:pStyle w:val="FirstParagraph"/>
      </w:pPr>
      <w:r>
        <w:t xml:space="preserve">In modern healthcare systems, the Biomedical Engineer is not merely a technician responsible for equipment repair; they are pivotal strategic partners in clinical safety and efficiency. This Project Report emphasizes that the Biomedical Engineer acts as a bridge between clinical needs and technological capabilities. In the context of our project, the Biomedical Engineer is tasked with overseeing the entire lifecycle of medical devices—from procurement and installation to maintenance, calibration, and eventual decommissioning.</w:t>
      </w:r>
    </w:p>
    <w:p>
      <w:pPr>
        <w:pStyle w:val="BodyText"/>
      </w:pPr>
      <w:r>
        <w:t xml:space="preserve">The responsibilities outlined in this report for every assigned Biomedical Engineer include:</w:t>
      </w:r>
    </w:p>
    <w:p>
      <w:pPr>
        <w:numPr>
          <w:ilvl w:val="0"/>
          <w:numId w:val="1001"/>
        </w:numPr>
        <w:pStyle w:val="Compact"/>
      </w:pPr>
      <w:r>
        <w:rPr>
          <w:bCs/>
          <w:b/>
        </w:rPr>
        <w:t xml:space="preserve">Safety Compliance:</w:t>
      </w:r>
      <w:r>
        <w:t xml:space="preserve"> </w:t>
      </w:r>
      <w:r>
        <w:t xml:space="preserve">Ensuring all electrical safety standards meet the stringent regulations of the Italian Ministry of Health.</w:t>
      </w:r>
    </w:p>
    <w:p>
      <w:pPr>
        <w:numPr>
          <w:ilvl w:val="0"/>
          <w:numId w:val="1001"/>
        </w:numPr>
        <w:pStyle w:val="Compact"/>
      </w:pPr>
      <w:r>
        <w:rPr>
          <w:bCs/>
          <w:b/>
        </w:rPr>
        <w:t xml:space="preserve">Predictive Maintenance: Implementing IoT-driven maintenance schedules to reduce downtime in critical care units.</w:t>
      </w:r>
    </w:p>
    <w:p>
      <w:pPr>
        <w:numPr>
          <w:ilvl w:val="0"/>
          <w:numId w:val="1001"/>
        </w:numPr>
        <w:pStyle w:val="Compact"/>
      </w:pPr>
      <w:r>
        <w:rPr>
          <w:bCs/>
          <w:b/>
        </w:rPr>
        <w:t xml:space="preserve">Clinical Liaison: Serving as a translator between doctors who operate devices and engineers who build them, ensuring usability and efficacy.</w:t>
      </w:r>
    </w:p>
    <w:p>
      <w:pPr>
        <w:numPr>
          <w:ilvl w:val="0"/>
          <w:numId w:val="1001"/>
        </w:numPr>
        <w:pStyle w:val="Compact"/>
      </w:pPr>
      <w:r>
        <w:t xml:space="preserve">Data Security:Pprotecting patient data stored within connected medical devices in compliance with GDPR and local Italian privacy laws.</w:t>
      </w:r>
    </w:p>
    <w:bookmarkEnd w:id="20"/>
    <w:bookmarkStart w:id="21" w:name="X1f509a7b12f26a92740674dae63f14b835e6f03"/>
    <w:p>
      <w:pPr>
        <w:pStyle w:val="Heading2"/>
      </w:pPr>
      <w:r>
        <w:rPr>
          <w:bCs/>
          <w:b/>
        </w:rPr>
        <w:t xml:space="preserve">Navigating the Healthcare Landscape of Italy</w:t>
      </w:r>
    </w:p>
    <w:p>
      <w:pPr>
        <w:pStyle w:val="FirstParagraph"/>
      </w:pPr>
      <w:r>
        <w:t xml:space="preserve">The national framework in Italy presents distinct challenges and opportunities for biomedical innovation. The Italian healthcare system is characterized by a regionalized management structure, where regions hold significant autonomy over health policy and budget allocation. This decentralization requires our Biomedical Engineer teams to be highly adaptable to varying protocols across different jurisdictions.</w:t>
      </w:r>
    </w:p>
    <w:p>
      <w:pPr>
        <w:pStyle w:val="BodyText"/>
      </w:pPr>
      <w:r>
        <w:t xml:space="preserve">Furthermore, Italy has an aging population, which places immense pressure on hospitals and geriatric care facilities. The Biomedical Engineer plays a crucial role in deploying assistive technologies and remote monitoring devices that allow elderly patients to remain in their homes longer, thereby reducing hospital congestion. The integration of smart health technologies must be user-friendly for both elderly patients and the nursing staff who support them.</w:t>
      </w:r>
    </w:p>
    <w:p>
      <w:pPr>
        <w:pStyle w:val="BodyText"/>
      </w:pPr>
      <w:r>
        <w:t xml:space="preserve">Additionally, the regulatory environment in Italy involves rigorous certification processes. Every piece of medical equipment introduced into a hospital setting must undergo thorough validation by local health authorities. The Biomedical Engineer is responsible for managing this bureaucratic process, ensuring that all procurement documentation, CE marking validations, and safety certifications are meticulously maintained.</w:t>
      </w:r>
    </w:p>
    <w:bookmarkEnd w:id="21"/>
    <w:bookmarkStart w:id="25" w:name="strategic-implementation-in-italy-rome"/>
    <w:p>
      <w:pPr>
        <w:pStyle w:val="Heading2"/>
      </w:pPr>
      <w:r>
        <w:rPr>
          <w:bCs/>
          <w:b/>
        </w:rPr>
        <w:t xml:space="preserve">Strategic Implementation in Italy Rome</w:t>
      </w:r>
    </w:p>
    <w:p>
      <w:pPr>
        <w:pStyle w:val="FirstParagraph"/>
      </w:pPr>
      <w:r>
        <w:t xml:space="preserve">Rome, as the capital of Italy, serves as the administrative and cultural heart of the nation. Its healthcare infrastructure is dense and varied, ranging from historic hospital buildings with outdated wiring to state-of-the-art research centers near major universities like Sapienza University of Rome. The Biomedical Engineer must address these disparities directly.</w:t>
      </w:r>
    </w:p>
    <w:bookmarkStart w:id="22" w:name="infrastructure-challenges-in-rome"/>
    <w:p>
      <w:pPr>
        <w:pStyle w:val="Heading3"/>
      </w:pPr>
      <w:r>
        <w:rPr>
          <w:iCs/>
          <w:i/>
        </w:rPr>
        <w:t xml:space="preserve">Infrastructure Challenges in Rome</w:t>
      </w:r>
    </w:p>
    <w:p>
      <w:pPr>
        <w:pStyle w:val="FirstParagraph"/>
      </w:pPr>
      <w:r>
        <w:t xml:space="preserve">A significant portion of healthcare facilities in Italy, particularly in historic districts of Rome, were constructed before the advent of modern digital medicine. These buildings often lack the grounding and power stability required for sensitive biomedical equipment. Therefore, a primary objective for our Biomedical Engineers is to conduct comprehensive electrical audits and upgrade infrastructure to support high-power diagnostic tools such as MRI machines and linear accelerators used in radiotherapy.</w:t>
      </w:r>
    </w:p>
    <w:bookmarkEnd w:id="22"/>
    <w:bookmarkStart w:id="23" w:name="tourism-and-emergency-preparedness"/>
    <w:p>
      <w:pPr>
        <w:pStyle w:val="Heading3"/>
      </w:pPr>
      <w:r>
        <w:rPr>
          <w:iCs/>
          <w:i/>
        </w:rPr>
        <w:t xml:space="preserve">Tourism and Emergency Preparedness</w:t>
      </w:r>
    </w:p>
    <w:p>
      <w:pPr>
        <w:pStyle w:val="FirstParagraph"/>
      </w:pPr>
      <w:r>
        <w:t xml:space="preserve">Rome receives millions of tourists annually. This demographic creates a fluctuating demand on emergency rooms and trauma centers. The Biomedical Engineer must ensure that mobile medical equipment, such as portable ultrasound units and defibrillators, are deployed strategically across city hospitals to handle surge capacity. Furthermore, multilingual technical documentation for these devices is essential to assist foreign patients who may require immediate care.</w:t>
      </w:r>
    </w:p>
    <w:bookmarkEnd w:id="23"/>
    <w:bookmarkStart w:id="24" w:name="collaboration-with-local-institutions"/>
    <w:p>
      <w:pPr>
        <w:pStyle w:val="Heading3"/>
      </w:pPr>
      <w:r>
        <w:rPr>
          <w:iCs/>
          <w:i/>
        </w:rPr>
        <w:t xml:space="preserve">Collaboration with Local Institutions</w:t>
      </w:r>
    </w:p>
    <w:p>
      <w:pPr>
        <w:pStyle w:val="FirstParagraph"/>
      </w:pPr>
      <w:r>
        <w:t xml:space="preserve">The success of this project relies heavily on collaboration with local institutions in Italy Rome, including the ASL Roma 1 (Local Health Authority) and private research hospitals. By fostering partnerships with Italian universities, our Biomedical Engineers can participate in clinical trials and R&amp;D projects that are specific to Mediterranean health issues, such as heat-related illnesses or specific infectious disease patterns prevalent in the region.</w:t>
      </w:r>
    </w:p>
    <w:bookmarkEnd w:id="24"/>
    <w:bookmarkEnd w:id="25"/>
    <w:bookmarkStart w:id="26" w:name="project-milestones-and-timeline"/>
    <w:p>
      <w:pPr>
        <w:pStyle w:val="Heading2"/>
      </w:pPr>
      <w:r>
        <w:rPr>
          <w:bCs/>
          <w:b/>
        </w:rPr>
        <w:t xml:space="preserve">Project Milestones and Timeline</w:t>
      </w:r>
    </w:p>
    <w:p>
      <w:pPr>
        <w:pStyle w:val="FirstParagraph"/>
      </w:pPr>
      <w:r>
        <w:t xml:space="preserve">To ensure the successful deployment of these initiatives, the project is divided into three phases:</w:t>
      </w:r>
    </w:p>
    <w:p>
      <w:pPr>
        <w:numPr>
          <w:ilvl w:val="0"/>
          <w:numId w:val="1002"/>
        </w:numPr>
        <w:pStyle w:val="Compact"/>
      </w:pPr>
      <w:r>
        <w:rPr>
          <w:bCs/>
          <w:b/>
        </w:rPr>
        <w:t xml:space="preserve">Phase 1: Audit and Assessment (Months 1-3):</w:t>
      </w:r>
      <w:r>
        <w:t xml:space="preserve">A comprehensive audit of existing biomedical equipment in selected pilot hospitals in Rome will be conducted by senior Biomedical Engineers. This includes evaluating the age, efficiency, and regulatory status of all devices.</w:t>
      </w:r>
    </w:p>
    <w:p>
      <w:pPr>
        <w:numPr>
          <w:ilvl w:val="0"/>
          <w:numId w:val="1002"/>
        </w:numPr>
        <w:pStyle w:val="Compact"/>
      </w:pPr>
      <w:r>
        <w:t xml:space="preserve">Phase 2: Training and Integration (Months 4-9):Biomedical Engineer staff will undergo specialized training on new software platforms integrated with Italian electronic health records (Fascicolo Sanitario Elettronico). Simultaneously, hospital staff in Italy Rome will be trained on the safe operation of upgraded equipment.</w:t>
      </w:r>
    </w:p>
    <w:p>
      <w:pPr>
        <w:numPr>
          <w:ilvl w:val="0"/>
          <w:numId w:val="1002"/>
        </w:numPr>
        <w:pStyle w:val="Compact"/>
      </w:pPr>
      <w:r>
        <w:t xml:space="preserve">Phase 3: Full Deployment and Monitoring (Months 10-12):The final phase involves the full rollout of predictive maintenance systems across all targeted facilities in Rome. Continuous monitoring will be established to measure reductions in equipment downtime and improvements in patient satisfaction scores.</w:t>
      </w:r>
    </w:p>
    <w:bookmarkEnd w:id="26"/>
    <w:bookmarkStart w:id="27" w:name="X9c730858b2afbe2c7f673b6e0ba224d88caae0b"/>
    <w:p>
      <w:pPr>
        <w:pStyle w:val="Heading2"/>
      </w:pPr>
      <w:r>
        <w:rPr>
          <w:bCs/>
          <w:b/>
        </w:rPr>
        <w:t xml:space="preserve">Budgetary Implications for Biomedical Engineer Projects</w:t>
      </w:r>
    </w:p>
    <w:p>
      <w:pPr>
        <w:pStyle w:val="FirstParagraph"/>
      </w:pPr>
      <w:r>
        <w:t xml:space="preserve">The allocation of funds must reflect the dual nature of this project: hardware investment and human capital development. A significant portion of the budget is dedicated to hiring qualified Biomedical Engineers who possess not only technical engineering degrees but also fluency in Italian and knowledge of local healthcare laws.</w:t>
      </w:r>
    </w:p>
    <w:p>
      <w:pPr>
        <w:pStyle w:val="BodyText"/>
      </w:pPr>
      <w:r>
        <w:t xml:space="preserve">Furthermore, contingency funds are reserved for unexpected infrastructure upgrades required in older buildings within Rome. It is estimated that 15% of the total budget will be allocated to these retrofitting costs, which are critical for ensuring that advanced biomedical devices function safely and effectively in historic environments.</w:t>
      </w:r>
    </w:p>
    <w:bookmarkEnd w:id="27"/>
    <w:bookmarkStart w:id="28" w:name="conclusion"/>
    <w:p>
      <w:pPr>
        <w:pStyle w:val="Heading2"/>
      </w:pPr>
      <w:r>
        <w:rPr>
          <w:bCs/>
          <w:b/>
        </w:rPr>
        <w:t xml:space="preserve">Conclusion</w:t>
      </w:r>
    </w:p>
    <w:p>
      <w:pPr>
        <w:pStyle w:val="FirstParagraph"/>
      </w:pPr>
      <w:r>
        <w:t xml:space="preserve">In conclusion, this Project Report underscores the indispensable role of the Biomedical Engineer in modernizing healthcare delivery. By focusing on the specific needs of Italy Rome, we aim to create a model of biomedical engineering excellence that is both technically robust and culturally attuned. The integration of advanced technology with human-centric engineering principles will result in safer, more efficient, and higher-quality care for the citizens and visitors of Rome.</w:t>
      </w:r>
    </w:p>
    <w:p>
      <w:pPr>
        <w:pStyle w:val="BodyText"/>
      </w:pPr>
      <w:r>
        <w:t xml:space="preserve">The successful execution of this project will not only improve local health outcomes but also serve as a case study for other historic European cities facing similar challenges. It is our firm belief that through the dedicated efforts of our Biomedical Engineer teams, we can set a new standard for biomedical infrastructure in Italy.</w:t>
      </w:r>
    </w:p>
    <w:p>
      <w:r>
        <w:pict>
          <v:rect style="width:0;height:1.5pt" o:hralign="center" o:hrstd="t" o:hr="t"/>
        </w:pict>
      </w:r>
    </w:p>
    <w:p>
      <w:pPr>
        <w:pStyle w:val="FirstParagraph"/>
      </w:pPr>
      <w:r>
        <w:rPr>
          <w:bCs/>
          <w:b/>
        </w:rPr>
        <w:t xml:space="preserve">Prepared by:</w:t>
      </w:r>
    </w:p>
    <w:p>
      <w:pPr>
        <w:pStyle w:val="BodyText"/>
      </w:pPr>
      <w:r>
        <w:rPr>
          <w:iCs/>
          <w:i/>
        </w:rPr>
        <w:t xml:space="preserve">Jane Doe</w:t>
      </w:r>
    </w:p>
    <w:p>
      <w:pPr>
        <w:pStyle w:val="BodyText"/>
      </w:pPr>
      <w:r>
        <w:t xml:space="preserve">Sr. Project Director, Biomedical Engineering Solutions</w:t>
      </w:r>
      <w:r>
        <w:t xml:space="preserve"> </w:t>
      </w: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Italy, Rome</dc:title>
  <dc:creator/>
  <dc:language>en</dc:language>
  <cp:keywords/>
  <dcterms:created xsi:type="dcterms:W3CDTF">2026-07-29T12:19:45Z</dcterms:created>
  <dcterms:modified xsi:type="dcterms:W3CDTF">2026-07-29T12:19:45Z</dcterms:modified>
</cp:coreProperties>
</file>

<file path=docProps/custom.xml><?xml version="1.0" encoding="utf-8"?>
<Properties xmlns="http://schemas.openxmlformats.org/officeDocument/2006/custom-properties" xmlns:vt="http://schemas.openxmlformats.org/officeDocument/2006/docPropsVTypes"/>
</file>