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8" w:name="Xab799281c78501805e69be86c77dc85bde556ad"/>
    <w:p>
      <w:pPr>
        <w:pStyle w:val="Heading1"/>
      </w:pPr>
      <w:r>
        <w:t xml:space="preserve">Project Report: The Strategic Integration of Biomedical Engineering Services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Planning Committee, Kuwait City Administration</w:t>
      </w:r>
      <w:r>
        <w:br/>
      </w:r>
      <w:r>
        <w:rPr>
          <w:bCs/>
          <w:b/>
        </w:rPr>
        <w:t xml:space="preserve">From:</w:t>
      </w:r>
      <w:r>
        <w:t xml:space="preserve"> </w:t>
      </w:r>
      <w:r>
        <w:t xml:space="preserve">Department of Clinical Engineering &amp; Technical Standards</w:t>
      </w:r>
      <w:r>
        <w:br/>
      </w:r>
    </w:p>
    <w:p>
      <w:pPr>
        <w:pStyle w:val="BodyText"/>
      </w:pPr>
      <w:r>
        <w:br/>
      </w:r>
    </w:p>
    <w:bookmarkStart w:id="20" w:name="i.-executive-summary"/>
    <w:p>
      <w:pPr>
        <w:pStyle w:val="Heading2"/>
      </w:pPr>
      <w:r>
        <w:t xml:space="preserve">I. Executive Summary</w:t>
      </w:r>
    </w:p>
    <w:p>
      <w:pPr>
        <w:pStyle w:val="FirstParagraph"/>
      </w:pPr>
      <w:r>
        <w:t xml:space="preserve">This project report provides a comprehensive analysis of the role, necessity, and implementation strategy for Biomedical Engineer professionals within the healthcare infrastructure of Kuwait City. As Kuwait City continues to expand its vision for modernization under "New Kuwait," the demand for advanced medical technology has surged. Consequently, the presence of qualified Biomedical Engineer specialists is no longer merely an operational requirement but a critical strategic asset ensuring patient safety, regulatory compliance, and technological sustainability across all major healthcare facilities in this bustling urban center.</w:t>
      </w:r>
    </w:p>
    <w:p>
      <w:pPr>
        <w:pStyle w:val="BodyText"/>
      </w:pPr>
      <w:r>
        <w:t xml:space="preserve">The primary objective of this report is to outline the current landscape of medical technology maintenance and innovation in Kuwait City. It details how Biomedical Engineer personnel act as the bridge between complex clinical needs and engineering solutions. This document serves as a foundational guide for policy makers, hospital administrators, and educational institutions aiming to enhance technical capabilities within the region.</w:t>
      </w:r>
    </w:p>
    <w:bookmarkEnd w:id="20"/>
    <w:bookmarkStart w:id="21" w:name="Xda5b2027744045d4244726f57250e5cc46f65e7"/>
    <w:p>
      <w:pPr>
        <w:pStyle w:val="Heading2"/>
      </w:pPr>
      <w:r>
        <w:t xml:space="preserve">II. Background: The Healthcare Landscape in Kuwait City</w:t>
      </w:r>
    </w:p>
    <w:p>
      <w:pPr>
        <w:pStyle w:val="FirstParagraph"/>
      </w:pPr>
      <w:r>
        <w:t xml:space="preserve">Kuwait City stands as the economic and cultural heart of the nation. Its healthcare system is among the most advanced in the Middle East, characterized by state-of-the-art hospitals such as Al-Amiri Hospital, Sheikh Jaber Al-Ahmad Hospital, and numerous private clinics scattered throughout districts like Hawalli and Salmiya. However, this density of high-tech medical equipment—from Magnetic Resonance Imaging (MRI) scanners to robotic surgery systems—creates a unique maintenance challenge.</w:t>
      </w:r>
    </w:p>
    <w:p>
      <w:pPr>
        <w:pStyle w:val="BodyText"/>
      </w:pPr>
      <w:r>
        <w:t xml:space="preserve">In Kuwait City, the humidity levels can be particularly harsh on sensitive electronic components used in medical devices. Therefore, the role of a Biomedical Engineer is doubly critical. These professionals must not only repair and calibrate equipment but also implement environmental controls and preventive maintenance schedules that account for local climatic conditions. The reliance on imported technology further necessitates local expertise to ensure rapid response times, reducing downtime which directly impacts patient care outcomes.</w:t>
      </w:r>
    </w:p>
    <w:bookmarkEnd w:id="21"/>
    <w:bookmarkStart w:id="25" w:name="iii.-the-role-of-the-biomedical-engineer"/>
    <w:p>
      <w:pPr>
        <w:pStyle w:val="Heading2"/>
      </w:pPr>
      <w:r>
        <w:t xml:space="preserve">III. The Role of the Biomedical Engineer</w:t>
      </w:r>
    </w:p>
    <w:p>
      <w:pPr>
        <w:pStyle w:val="FirstParagraph"/>
      </w:pPr>
      <w:r>
        <w:t xml:space="preserve">A Biomedical Engineer in Kuwait City operates at the intersection of healthcare and technology. Their responsibilities are multifaceted and extend beyond simple repair work. Below are the core functions defined in this project scope:</w:t>
      </w:r>
    </w:p>
    <w:bookmarkStart w:id="22" w:name="asset-management-and-lifecycle-planning"/>
    <w:p>
      <w:pPr>
        <w:pStyle w:val="Heading3"/>
      </w:pPr>
      <w:r>
        <w:t xml:space="preserve">1. Asset Management and Lifecycle Planning</w:t>
      </w:r>
    </w:p>
    <w:p>
      <w:pPr>
        <w:pStyle w:val="FirstParagraph"/>
      </w:pPr>
      <w:r>
        <w:t xml:space="preserve">Hospitals in Kuwait City manage assets worth millions of Dinars annually. Biomedical Engineers are responsible for tracking the lifecycle of these assets. They determine when equipment should be repaired, upgraded, or replaced based on performance data and manufacturer recommendations. This strategic planning ensures that public funds are utilized efficiently and that obsolete technology does not compromise diagnostic accuracy.</w:t>
      </w:r>
    </w:p>
    <w:bookmarkEnd w:id="22"/>
    <w:bookmarkStart w:id="23" w:name="Xc1bf6019d7c7f546cd756b019a9b2d8bdab0c79"/>
    <w:p>
      <w:pPr>
        <w:pStyle w:val="Heading3"/>
      </w:pPr>
      <w:r>
        <w:t xml:space="preserve">2. Regulatory Compliance and Safety Standards</w:t>
      </w:r>
    </w:p>
    <w:p>
      <w:pPr>
        <w:pStyle w:val="FirstParagraph"/>
      </w:pPr>
      <w:r>
        <w:t xml:space="preserve">Strict adherence to international safety standards (such as IEC 60601) is mandatory in Kuwait City. Biomedical Engineers conduct regular electrical safety tests, radiation shielding inspections, and calibration checks on life-support devices like ventilators and infusion pumps. They serve as the primary liaison with the Ministry of Health’s technical departments during audits, ensuring that every facility in Kuwait City meets national regulatory benchmarks.</w:t>
      </w:r>
    </w:p>
    <w:bookmarkEnd w:id="23"/>
    <w:bookmarkStart w:id="24" w:name="clinical-support-and-training"/>
    <w:p>
      <w:pPr>
        <w:pStyle w:val="Heading3"/>
      </w:pPr>
      <w:r>
        <w:t xml:space="preserve">3. Clinical Support and Training</w:t>
      </w:r>
    </w:p>
    <w:p>
      <w:pPr>
        <w:pStyle w:val="FirstParagraph"/>
      </w:pPr>
      <w:r>
        <w:t xml:space="preserve">A significant portion of medical errors stems from improper equipment usage rather than technical failure. Biomedical Engineers in Kuwait City provide continuous training to nursing staff and physicians on the correct operation of new devices. By educating clinical staff, they reduce user-induced errors and enhance the overall efficiency of hospital workflows.</w:t>
      </w:r>
    </w:p>
    <w:bookmarkEnd w:id="24"/>
    <w:bookmarkEnd w:id="25"/>
    <w:bookmarkStart w:id="26" w:name="iv.-challenges-specific-to-kuwait-city"/>
    <w:p>
      <w:pPr>
        <w:pStyle w:val="Heading2"/>
      </w:pPr>
      <w:r>
        <w:t xml:space="preserve">IV. Challenges Specific to Kuwait City</w:t>
      </w:r>
    </w:p>
    <w:p>
      <w:pPr>
        <w:pStyle w:val="FirstParagraph"/>
      </w:pPr>
      <w:r>
        <w:t xml:space="preserve">While the infrastructure in Kuwait City is robust, several challenges affect the deployment and effectiveness of Biomedical Engineer services:</w:t>
      </w:r>
    </w:p>
    <w:p>
      <w:pPr>
        <w:numPr>
          <w:ilvl w:val="0"/>
          <w:numId w:val="1001"/>
        </w:numPr>
        <w:pStyle w:val="Compact"/>
      </w:pPr>
      <w:r>
        <w:rPr>
          <w:bCs/>
          <w:b/>
        </w:rPr>
        <w:t xml:space="preserve">Skill Gap:</w:t>
      </w:r>
      <w:r>
        <w:t xml:space="preserve"> </w:t>
      </w:r>
      <w:r>
        <w:t xml:space="preserve">There is a growing demand for specialized engineers who understand both AI-driven diagnostics and traditional biomedical instrumentation. Bridging this gap requires targeted educational programs.</w:t>
      </w:r>
    </w:p>
    <w:p>
      <w:pPr>
        <w:numPr>
          <w:ilvl w:val="0"/>
          <w:numId w:val="1001"/>
        </w:numPr>
        <w:pStyle w:val="Compact"/>
      </w:pPr>
      <w:r>
        <w:rPr>
          <w:bCs/>
          <w:b/>
        </w:rPr>
        <w:t xml:space="preserve">Climatic Factors:</w:t>
      </w:r>
      <w:r>
        <w:t xml:space="preserve"> </w:t>
      </w:r>
      <w:r>
        <w:t xml:space="preserve">The extreme heat and humidity of Kuwait City accelerate the wear and tear on cooling systems within medical servers and imaging equipment, requiring more frequent maintenance cycles compared to cooler climates.</w:t>
      </w:r>
    </w:p>
    <w:p>
      <w:pPr>
        <w:numPr>
          <w:ilvl w:val="0"/>
          <w:numId w:val="1001"/>
        </w:numPr>
        <w:pStyle w:val="Compact"/>
      </w:pPr>
      <w:r>
        <w:rPr>
          <w:bCs/>
          <w:b/>
        </w:rPr>
        <w:t xml:space="preserve">Rapid Technological Obsolescence:</w:t>
      </w:r>
      <w:r>
        <w:t xml:space="preserve"> </w:t>
      </w:r>
      <w:r>
        <w:t xml:space="preserve">As new technologies emerge globally, hospitals in Kuwait City must decide how quickly to adopt them. Biomedical Engineers play a key role in evaluating the feasibility of these integrations within the existing local infrastructure.</w:t>
      </w:r>
    </w:p>
    <w:bookmarkEnd w:id="26"/>
    <w:bookmarkStart w:id="27" w:name="v.-strategic-recommendations"/>
    <w:p>
      <w:pPr>
        <w:pStyle w:val="Heading2"/>
      </w:pPr>
      <w:r>
        <w:t xml:space="preserve">V. Strategic Recommendations</w:t>
      </w:r>
    </w:p>
    <w:p>
      <w:pPr>
        <w:pStyle w:val="FirstParagraph"/>
      </w:pPr>
      <w:r>
        <w:t xml:space="preserve">To fully leverage the potential of Biomedical Engineer professionals in Kuwait City, this report proposes the following strategic actions:</w:t>
      </w:r>
    </w:p>
    <w:p>
      <w:pPr>
        <w:numPr>
          <w:ilvl w:val="0"/>
          <w:numId w:val="1002"/>
        </w:numPr>
        <w:pStyle w:val="Compact"/>
      </w:pPr>
      <w:r>
        <w:rPr>
          <w:bCs/>
          <w:b/>
        </w:rPr>
        <w:t xml:space="preserve">Educational Partnerships:</w:t>
      </w:r>
      <w:r>
        <w:t xml:space="preserve"> </w:t>
      </w:r>
      <w:r>
        <w:t xml:space="preserve">Establish stronger ties between local universities (such as Kuwait University and AUM) and hospital networks to create internships specifically focused on biomedical engineering. This will ensure a steady pipeline of locally trained talent.</w:t>
      </w:r>
    </w:p>
    <w:p>
      <w:pPr>
        <w:numPr>
          <w:ilvl w:val="0"/>
          <w:numId w:val="1002"/>
        </w:numPr>
        <w:pStyle w:val="Compact"/>
      </w:pPr>
      <w:r>
        <w:rPr>
          <w:bCs/>
          <w:b/>
        </w:rPr>
        <w:t xml:space="preserve">Digitalization of Maintenance Logs:</w:t>
      </w:r>
      <w:r>
        <w:t xml:space="preserve"> </w:t>
      </w:r>
      <w:r>
        <w:t xml:space="preserve">Implement a centralized Computerized Maintenance Management System (CMMS) across all major hospitals in Kuwait City. This allows Biomedical Engineers to track equipment history in real-time, predict failures before they occur, and optimize resource allocation.</w:t>
      </w:r>
    </w:p>
    <w:p>
      <w:pPr>
        <w:numPr>
          <w:ilvl w:val="0"/>
          <w:numId w:val="1002"/>
        </w:numPr>
        <w:pStyle w:val="Compact"/>
      </w:pPr>
      <w:r>
        <w:rPr>
          <w:bCs/>
          <w:b/>
        </w:rPr>
        <w:t xml:space="preserve">Specialized Certification Programs:</w:t>
      </w:r>
      <w:r>
        <w:t xml:space="preserve"> </w:t>
      </w:r>
      <w:r>
        <w:t xml:space="preserve">Encourage ongoing professional development for Biomedical Engineers through certifications in niche areas like telemedicine infrastructure and nuclear medicine equipment safety.</w:t>
      </w:r>
    </w:p>
    <w:p>
      <w:pPr>
        <w:pStyle w:val="FirstParagraph"/>
      </w:pPr>
      <w:r>
        <w:t xml:space="preserve">V. Conclusion</w:t>
      </w:r>
    </w:p>
    <w:p>
      <w:pPr>
        <w:pStyle w:val="BodyText"/>
      </w:pPr>
      <w:r>
        <w:t xml:space="preserve">The integration of skilled Biomedical Engineer professionals is vital for the sustained growth and reliability of the healthcare sector in Kuwait City. As urbanization progresses and medical needs become more complex, these engineers will serve as the backbone of clinical operations. By investing in their training, providing them with advanced digital tools, and recognizing their strategic value to patient safety, Kuwait City can set a regional benchmark for technological excellence in healthcare. This Project Report confirms that prioritizing Biomedical Engineering is not just an operational necessity but a fundamental component of the public health strategy for Kuwait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Kuwait City</dc:title>
  <dc:creator/>
  <dc:language>en</dc:language>
  <cp:keywords/>
  <dcterms:created xsi:type="dcterms:W3CDTF">2026-07-29T07:38:27Z</dcterms:created>
  <dcterms:modified xsi:type="dcterms:W3CDTF">2026-07-29T07:38:27Z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