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Mexico</w:t>
      </w:r>
      <w:r>
        <w:t xml:space="preserve"> </w:t>
      </w:r>
      <w:r>
        <w:t xml:space="preserve">City</w:t>
      </w:r>
    </w:p>
    <w:bookmarkStart w:id="26" w:name="X7477c5755681284465027db9c97b8933863a1fd"/>
    <w:p>
      <w:pPr>
        <w:pStyle w:val="Heading1"/>
      </w:pPr>
      <w:r>
        <w:rPr>
          <w:bCs/>
          <w:b/>
        </w:rPr>
        <w:t xml:space="preserve">Project Report</w:t>
      </w:r>
      <w:r>
        <w:t xml:space="preserve">: Strategic Analysis of the Biomedical Engineer Role in the Healthcare Infrastructure of Mexico City, Mexico.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Hospital Administrators</w:t>
      </w:r>
      <w:r>
        <w:br/>
      </w:r>
    </w:p>
    <w:p>
      <w:pPr>
        <w:pStyle w:val="BodyText"/>
      </w:pPr>
      <w:r>
        <w:t xml:space="preserve">From:</w:t>
      </w:r>
    </w:p>
    <w:p>
      <w:pPr>
        <w:pStyle w:val="BodyText"/>
      </w:pPr>
      <w:r>
        <w:rPr>
          <w:iCs/>
          <w:i/>
        </w:rPr>
        <w:t xml:space="preserve">The purpose of this comprehensive Project Report is to evaluate the critical necessity, operational challenges, and strategic opportunities associated with employing a dedicated Biomedical Engineer within the complex healthcare ecosystem located in Mexico City.</w:t>
      </w:r>
    </w:p>
    <w:bookmarkStart w:id="20" w:name="executive-summary"/>
    <w:p>
      <w:pPr>
        <w:pStyle w:val="Heading2"/>
      </w:pPr>
      <w:r>
        <w:t xml:space="preserve">1. Executive Summary</w:t>
      </w:r>
    </w:p>
    <w:p>
      <w:pPr>
        <w:pStyle w:val="FirstParagraph"/>
      </w:pPr>
      <w:r>
        <w:t xml:space="preserve">This document serves as a foundational Project Report detailing the integration of specialized technical expertise into medical institutions across Mexico. Specifically, it focuses on the dense urban environment of Mexico City, where patient volume and technological complexity require rigorous maintenance protocols. The central argument presented herein is that the role of a Biomedical Engineer is not merely supportive but essential for patient safety, regulatory compliance, and cost-efficiency in this specific geographic context.</w:t>
      </w:r>
    </w:p>
    <w:bookmarkEnd w:id="20"/>
    <w:bookmarkStart w:id="21" w:name="Xef6a9d5a15b29dc9d196b5d488f535a1ec67670"/>
    <w:p>
      <w:pPr>
        <w:pStyle w:val="Heading2"/>
      </w:pPr>
      <w:r>
        <w:t xml:space="preserve">2. Contextual Background: Mexico City Healthcare Landscape</w:t>
      </w:r>
    </w:p>
    <w:p>
      <w:pPr>
        <w:pStyle w:val="FirstParagraph"/>
      </w:pPr>
      <w:r>
        <w:t xml:space="preserve">Mexico City represents one of the most populous metropolitan areas in the world, presenting unique logistical and operational challenges for healthcare delivery. As a hub for medical tourism and advanced clinical research, hospitals in this region are increasingly adopting sophisticated diagnostic and therapeutic equipment. However, the rapid adoption of technology often outpaces the availability of trained technical personnel. This gap creates significant risks regarding equipment downtime and patient safety.</w:t>
      </w:r>
    </w:p>
    <w:p>
      <w:pPr>
        <w:pStyle w:val="BodyText"/>
      </w:pPr>
      <w:r>
        <w:t xml:space="preserve">The environment in Mexico City is characterized by high altitude (approximately 2,240 meters above sea level) and seasonal variations in humidity and power stability. These environmental factors can affect the performance and longevity of sensitive electronic medical devices. Therefore, a localized understanding of these conditions is vital for any Project Report concerning biomedical infrastructure.</w:t>
      </w:r>
    </w:p>
    <w:bookmarkEnd w:id="21"/>
    <w:bookmarkStart w:id="22" w:name="the-role-of-the-biomedical-engineer"/>
    <w:p>
      <w:pPr>
        <w:pStyle w:val="Heading2"/>
      </w:pPr>
      <w:r>
        <w:t xml:space="preserve">3. The Role of the Biomedical Engineer</w:t>
      </w:r>
    </w:p>
    <w:p>
      <w:pPr>
        <w:pStyle w:val="FirstParagraph"/>
      </w:pPr>
      <w:r>
        <w:t xml:space="preserve">A Biomedical Engineer acts as the bridge between clinical needs and technological solutions. In the context of this report, their primary responsibilities include:</w:t>
      </w:r>
    </w:p>
    <w:p>
      <w:pPr>
        <w:numPr>
          <w:ilvl w:val="0"/>
          <w:numId w:val="1001"/>
        </w:numPr>
        <w:pStyle w:val="Compact"/>
      </w:pPr>
      <w:r>
        <w:rPr>
          <w:bCs/>
          <w:b/>
        </w:rPr>
        <w:t xml:space="preserve">Predictive Maintenance:</w:t>
      </w:r>
    </w:p>
    <w:p>
      <w:pPr>
        <w:numPr>
          <w:ilvl w:val="0"/>
          <w:numId w:val="1001"/>
        </w:numPr>
        <w:pStyle w:val="Compact"/>
      </w:pPr>
      <w:r>
        <w:rPr>
          <w:bCs/>
          <w:b/>
        </w:rPr>
        <w:t xml:space="preserve">Clinical Engineering Support:</w:t>
      </w:r>
    </w:p>
    <w:bookmarkEnd w:id="22"/>
    <w:bookmarkStart w:id="23" w:name="strategic-importance-in-mexico-city"/>
    <w:p>
      <w:pPr>
        <w:pStyle w:val="Heading2"/>
      </w:pPr>
      <w:r>
        <w:t xml:space="preserve">4. Strategic Importance in Mexico City</w:t>
      </w:r>
    </w:p>
    <w:p>
      <w:pPr>
        <w:pStyle w:val="FirstParagraph"/>
      </w:pPr>
      <w:r>
        <w:t xml:space="preserve">The implementation of a robust Biomedical Engineering department is particularly critical in Mexico City due to several factors:</w:t>
      </w:r>
    </w:p>
    <w:p>
      <w:pPr>
        <w:pStyle w:val="BodyText"/>
      </w:pPr>
      <w:r>
        <w:rPr>
          <w:bCs/>
          <w:b/>
          <w:iCs/>
          <w:i/>
        </w:rPr>
        <w:t xml:space="preserve">A. High Patient Volume:</w:t>
      </w:r>
      <w:r>
        <w:t xml:space="preserve">/span&gt;: Hospitals in the capital city often operate at or near capacity. Any downtime in critical equipment can lead to severe bottlenecks, delaying diagnoses and treatments. A Biomedical Engineer ensures maximum uptime through rapid troubleshooting and preventive care.</w:t>
      </w:r>
    </w:p>
    <w:p>
      <w:pPr>
        <w:pStyle w:val="BodyText"/>
      </w:pPr>
      <w:r>
        <w:rPr>
          <w:bCs/>
          <w:b/>
        </w:rPr>
        <w:t xml:space="preserve">B. Cost Efficiency:</w:t>
      </w:r>
      <w:r>
        <w:t xml:space="preserve">/span&gt;: Medical equipment is capital-intensive. In an economy where healthcare budgets are often constrained, extending the lifespan of devices through professional maintenance by a qualified engineer offers significant cost savings compared to frequent replacements.</w:t>
      </w:r>
    </w:p>
    <w:p>
      <w:pPr>
        <w:pStyle w:val="BodyText"/>
      </w:pPr>
      <w:r>
        <w:rPr>
          <w:bCs/>
          <w:b/>
        </w:rPr>
        <w:t xml:space="preserve">C. Safety and Liability:</w:t>
      </w:r>
      <w:r>
        <w:t xml:space="preserve">/span&gt;: With increasing scrutiny on medical standards, having a certified Biomedical Engineer mitigates legal risks associated with equipment failure. This is especially relevant in major urban centers where regulatory oversight is strict.</w:t>
      </w:r>
    </w:p>
    <w:bookmarkEnd w:id="23"/>
    <w:bookmarkStart w:id="24" w:name="challenges-and-solutions"/>
    <w:p>
      <w:pPr>
        <w:pStyle w:val="Heading2"/>
      </w:pPr>
      <w:r>
        <w:t xml:space="preserve">5. Challenges and Solutions</w:t>
      </w:r>
    </w:p>
    <w:p>
      <w:pPr>
        <w:pStyle w:val="FirstParagraph"/>
      </w:pPr>
      <w:r>
        <w:rPr>
          <w:bCs/>
          <w:b/>
        </w:rPr>
        <w:t xml:space="preserve">Challenge: Supply Chain Logistics:</w:t>
      </w:r>
      <w:r>
        <w:t xml:space="preserve">/span&gt;: Importing parts for medical devices can be time-consuming due to customs regulations. A solution proposed in this Project Report is the establishment of local inventory stocks for common spare parts, managed by the Biomedical Engineer.</w:t>
      </w:r>
    </w:p>
    <w:p>
      <w:pPr>
        <w:pStyle w:val="BodyText"/>
      </w:pPr>
      <w:r>
        <w:rPr>
          <w:bCs/>
          <w:b/>
        </w:rPr>
        <w:t xml:space="preserve">Challenge: Technological Obsolescence:</w:t>
      </w:r>
      <w:r>
        <w:t xml:space="preserve">/span&gt;: As technology evolves rapidly, older equipment may become unsupported. The Biomedical Engineer must conduct lifecycle assessments to recommend timely upgrades without disrupting clinical workflows.</w:t>
      </w:r>
    </w:p>
    <w:bookmarkEnd w:id="24"/>
    <w:bookmarkStart w:id="25" w:name="recommendations-and-conclusion"/>
    <w:p>
      <w:pPr>
        <w:pStyle w:val="Heading2"/>
      </w:pPr>
      <w:r>
        <w:t xml:space="preserve">6. Recommendations and Conclusion</w:t>
      </w:r>
    </w:p>
    <w:p>
      <w:pPr>
        <w:pStyle w:val="FirstParagraph"/>
      </w:pPr>
      <w:r>
        <w:t xml:space="preserve">In conclusion, this Project Report strongly recommends the formal integration of a Biomedical Engineer role within all major healthcare facilities in Mexico City. This professional is not an optional luxury but a fundamental requirement for modern healthcare delivery. Their expertise ensures that the technological investments made by institutions are fully realized, ensuring patient safety and operational continuity.</w:t>
      </w:r>
    </w:p>
    <w:p>
      <w:pPr>
        <w:pStyle w:val="BodyText"/>
      </w:pPr>
      <w:r>
        <w:t xml:space="preserve">Future steps should include the development of training programs tailored to the specific environmental challenges of Mexico City and the creation of standardized maintenance protocols aligned with international best practices. By prioritizing this role, stakeholders will contribute to a more resilient, efficient, and safe healthcare system for the citizens of Mexico.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 Mexico City</dc:title>
  <dc:creator/>
  <dc:language>en</dc:language>
  <cp:keywords/>
  <dcterms:created xsi:type="dcterms:W3CDTF">2026-07-29T15:28:32Z</dcterms:created>
  <dcterms:modified xsi:type="dcterms:W3CDTF">2026-07-29T15:28:32Z</dcterms:modified>
</cp:coreProperties>
</file>

<file path=docProps/custom.xml><?xml version="1.0" encoding="utf-8"?>
<Properties xmlns="http://schemas.openxmlformats.org/officeDocument/2006/custom-properties" xmlns:vt="http://schemas.openxmlformats.org/officeDocument/2006/docPropsVTypes"/>
</file>