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1" w:name="X44f7378673842f41944cdb112ed768d61aabdc2"/>
    <w:p>
      <w:pPr>
        <w:pStyle w:val="Heading1"/>
      </w:pPr>
      <w:r>
        <w:t xml:space="preserve">Project Report: Strategic Implementation of Business Consultant Services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Brisbane Operations Division</w:t>
      </w:r>
      <w:r>
        <w:br/>
      </w:r>
      <w:r>
        <w:rPr>
          <w:bCs/>
          <w:b/>
        </w:rPr>
        <w:t xml:space="preserve">&lt; strong &gt;Subject :</w:t>
      </w:r>
      <w:r>
        <w:t xml:space="preserve">Evaluation and Integration of Professional Business Consultant Frameworks within the Australian Market Context</w: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engaging professional Business Consultant services specifically tailored for the dynamic economic landscape of Australia Brisbane. As a pivotal city in Southeast Queensland, Australia Brisbane serves as a hub for finance, education, healthcare, and tourism. However rapid changes in global economics regulatory environments necessitate agile decision-making capabilities that internal teams often lack due to bandwidth constraints or specialized knowledge gaps.</w:t>
      </w:r>
    </w:p>
    <w:p>
      <w:pPr>
        <w:pStyle w:val="BodyText"/>
      </w:pPr>
      <w:r>
        <w:t xml:space="preserve">The primary objective of this initiative is to leverage external expertise through a dedicated Business Consultant who possesses deep contextual understanding of the local market dynamics in Australia Brisbane. This report details the scope, methodology, and projected benefits of such an engagement, emphasizing how targeted consulting can drive sustainable growth and operational efficiency within our organization.</w:t>
      </w:r>
    </w:p>
    <w:bookmarkEnd w:id="20"/>
    <w:bookmarkStart w:id="21" w:name="background-and-context"/>
    <w:p>
      <w:pPr>
        <w:pStyle w:val="Heading2"/>
      </w:pPr>
      <w:r>
        <w:t xml:space="preserve">2. Background and Context</w:t>
      </w:r>
    </w:p>
    <w:p>
      <w:pPr>
        <w:pStyle w:val="FirstParagraph"/>
      </w:pPr>
      <w:r>
        <w:t xml:space="preserve">The commercial environment in Australia is characterized by robust regulatory frameworks competitive market forces and a highly skilled workforce. Within this national context the city of Brisbane has emerged as one of the fastest-growing economic centers on the continent. The unique characteristics of Australia Brisbane include a favorable climate-driven lifestyle appeal that attracts international talent and investment yet it faces specific infrastructural challenges such as housing affordability and transport congestion that impact business operations.</w:t>
      </w:r>
    </w:p>
    <w:p>
      <w:pPr>
        <w:pStyle w:val="BodyText"/>
      </w:pPr>
      <w:r>
        <w:t xml:space="preserve">Local businesses in this region are increasingly competing not only with domestic entities but also with international firms seeking to establish a foothold in the Asia-Pacific region. Consequently traditional management approaches are no longer sufficient. There is an urgent need for specialized insight that bridges global best practices with local nuances inherent to the Australia Brisbane market. This gap forms the foundation of our requirement for a specialized Business Consultant.</w:t>
      </w:r>
    </w:p>
    <w:bookmarkEnd w:id="21"/>
    <w:bookmarkStart w:id="22" w:name="problem-statement"/>
    <w:p>
      <w:pPr>
        <w:pStyle w:val="Heading2"/>
      </w:pPr>
      <w:r>
        <w:t xml:space="preserve">3. Problem Statement</w:t>
      </w:r>
    </w:p>
    <w:p>
      <w:pPr>
        <w:pStyle w:val="FirstParagraph"/>
      </w:pPr>
      <w:r>
        <w:t xml:space="preserve">Our organization currently faces several critical challenges that hinder optimal performance in the competitive arena of Australia Brisbane:</w:t>
      </w:r>
    </w:p>
    <w:p>
      <w:pPr>
        <w:numPr>
          <w:ilvl w:val="0"/>
          <w:numId w:val="1001"/>
        </w:numPr>
        <w:pStyle w:val="Compact"/>
      </w:pPr>
      <w:r>
        <w:rPr>
          <w:bCs/>
          <w:b/>
        </w:rPr>
        <w:t xml:space="preserve">Lack of Local Regulatory Insight:</w:t>
      </w:r>
      <w:r>
        <w:t xml:space="preserve">Navigating the complex web of Australian federal and Queensland state regulations requires specialized legal and strategic knowledge.</w:t>
      </w:r>
    </w:p>
    <w:p>
      <w:pPr>
        <w:numPr>
          <w:ilvl w:val="0"/>
          <w:numId w:val="1001"/>
        </w:numPr>
        <w:pStyle w:val="Compact"/>
      </w:pPr>
      <w:r>
        <w:rPr>
          <w:bCs/>
          <w:b/>
        </w:rPr>
        <w:t xml:space="preserve">Operational Inefficiencies:</w:t>
      </w:r>
      <w:r>
        <w:t xml:space="preserve">Existing processes are outdated failing to leverage digital transformation opportunities prevalent in modern Brisbane industries.</w:t>
      </w:r>
    </w:p>
    <w:p>
      <w:pPr>
        <w:numPr>
          <w:ilvl w:val="0"/>
          <w:numId w:val="1001"/>
        </w:numPr>
        <w:pStyle w:val="Compact"/>
      </w:pPr>
      <w:r>
        <w:rPr>
          <w:bCs/>
          <w:b/>
        </w:rPr>
        <w:t xml:space="preserve">Market Entry Barriers :</w:t>
      </w:r>
      <w:r>
        <w:t xml:space="preserve">If expanding into new sectors within Australia Brisbane we lack the network and market intelligence required for successful penetration.</w:t>
      </w:r>
    </w:p>
    <w:p>
      <w:pPr>
        <w:pStyle w:val="FirstParagraph"/>
      </w:pPr>
      <w:r>
        <w:t xml:space="preserve">Without intervention these issues pose significant risks to our market share profitability and long-term viability in this crucial geographic hub.</w:t>
      </w:r>
    </w:p>
    <w:bookmarkEnd w:id="22"/>
    <w:bookmarkStart w:id="26" w:name="X21a9e12fe8691484124e1e16804b11809f6cf75"/>
    <w:p>
      <w:pPr>
        <w:pStyle w:val="Heading2"/>
      </w:pPr>
      <w:r>
        <w:t xml:space="preserve">4. Proposed Solution: The Role of the Business Consultant</w:t>
      </w:r>
    </w:p>
    <w:p>
      <w:pPr>
        <w:pStyle w:val="FirstParagraph"/>
      </w:pPr>
      <w:r>
        <w:t xml:space="preserve">To address these challenges we propose the engagement of a seasoned Business Consultant with specific expertise in the Australian context. This consultant will serve as an external strategist analyst and change agent their role extending far beyond mere advisory capacity.</w:t>
      </w:r>
    </w:p>
    <w:bookmarkStart w:id="23" w:name="strategic-alignment-and-market-analysis"/>
    <w:p>
      <w:pPr>
        <w:pStyle w:val="Heading3"/>
      </w:pPr>
      <w:r>
        <w:t xml:space="preserve">4.1 Strategic Alignment and Market Analysis</w:t>
      </w:r>
    </w:p>
    <w:p>
      <w:pPr>
        <w:pStyle w:val="FirstParagraph"/>
      </w:pPr>
      <w:r>
        <w:t xml:space="preserve">The first phase of consultancy involves a comprehensive audit of our current strategic position relative to competitors in Australia Brisbane. The consultant will utilize data analytics tools to evaluate market trends consumer behavior patterns and economic indicators specific to Southeast Queensland this analysis will inform the development of a tailored growth strategy that aligns with both corporate objectives and local market realities.</w:t>
      </w:r>
    </w:p>
    <w:bookmarkEnd w:id="23"/>
    <w:bookmarkStart w:id="24" w:name="operational-optimization"/>
    <w:p>
      <w:pPr>
        <w:pStyle w:val="Heading3"/>
      </w:pPr>
      <w:r>
        <w:t xml:space="preserve">4.2 Operational Optimization</w:t>
      </w:r>
    </w:p>
    <w:p>
      <w:pPr>
        <w:pStyle w:val="FirstParagraph"/>
      </w:pPr>
      <w:r>
        <w:t xml:space="preserve">Beyond high-level strategy the Business Consultant will conduct process mapping exercises within our Brisbane operations. By identifying bottlenecks and redundancies they will propose lean management techniques tailored to the workforce culture in Australia Brisbane implementing changes that improve productivity without compromising employee satisfaction.</w:t>
      </w:r>
    </w:p>
    <w:bookmarkEnd w:id="24"/>
    <w:bookmarkStart w:id="25" w:name="X101ecc4296dd6393e0a669a519e77b87c8106e0"/>
    <w:p>
      <w:pPr>
        <w:pStyle w:val="Heading3"/>
      </w:pPr>
      <w:r>
        <w:t xml:space="preserve">4.3 Regulatory Compliance and Risk Management</w:t>
      </w:r>
    </w:p>
    <w:p>
      <w:pPr>
        <w:pStyle w:val="FirstParagraph"/>
      </w:pPr>
      <w:r>
        <w:t xml:space="preserve">A critical function of the consultant is to ensure full compliance with Australian laws including workplace health safety standards employment law and environmental regulations specific to Queensland. By proactively addressing compliance issues we mitigate legal risks and enhance our corporate reputation in the Australia Brisbane community.</w:t>
      </w:r>
    </w:p>
    <w:bookmarkEnd w:id="25"/>
    <w:bookmarkEnd w:id="26"/>
    <w:bookmarkStart w:id="27" w:name="methodology"/>
    <w:p>
      <w:pPr>
        <w:pStyle w:val="Heading2"/>
      </w:pPr>
      <w:r>
        <w:t xml:space="preserve">5. Methodology</w:t>
      </w:r>
    </w:p>
    <w:p>
      <w:pPr>
        <w:pStyle w:val="FirstParagraph"/>
      </w:pPr>
      <w:r>
        <w:t xml:space="preserve">The engagement will follow a structured four-phase approach:</w:t>
      </w:r>
    </w:p>
    <w:p>
      <w:pPr>
        <w:numPr>
          <w:ilvl w:val="0"/>
          <w:numId w:val="1002"/>
        </w:numPr>
        <w:pStyle w:val="Compact"/>
      </w:pPr>
      <w:r>
        <w:rPr>
          <w:bCs/>
          <w:b/>
        </w:rPr>
        <w:t xml:space="preserve">Discovery Phase :</w:t>
      </w:r>
      <w:r>
        <w:t xml:space="preserve">An initial two-week period dedicated to stakeholder interviews and data collection specific to the Australia Brisbane operation.</w:t>
      </w:r>
    </w:p>
    <w:p>
      <w:pPr>
        <w:numPr>
          <w:ilvl w:val="0"/>
          <w:numId w:val="1002"/>
        </w:numPr>
        <w:pStyle w:val="Compact"/>
      </w:pPr>
      <w:r>
        <w:rPr>
          <w:bCs/>
          <w:b/>
        </w:rPr>
        <w:t xml:space="preserve">Analysis Phase :</w:t>
      </w:r>
      <w:r>
        <w:t xml:space="preserve">A four-week deep-dive into operational metrics financial statements and market positioning comparing our performance against industry benchmarks in Queensland.</w:t>
      </w:r>
    </w:p>
    <w:p>
      <w:pPr>
        <w:numPr>
          <w:ilvl w:val="0"/>
          <w:numId w:val="1002"/>
        </w:numPr>
        <w:pStyle w:val="Compact"/>
      </w:pPr>
      <w:r>
        <w:rPr>
          <w:bCs/>
          <w:b/>
        </w:rPr>
        <w:t xml:space="preserve">Strategy Development Phase :</w:t>
      </w:r>
      <w:r>
        <w:t xml:space="preserve">A three-week period where the Business Consultant drafts actionable recommendations including implementation roadmaps tailored to local resources and constraints.</w:t>
      </w:r>
    </w:p>
    <w:p>
      <w:pPr>
        <w:numPr>
          <w:ilvl w:val="0"/>
          <w:numId w:val="1002"/>
        </w:numPr>
        <w:pStyle w:val="Compact"/>
      </w:pPr>
      <w:r>
        <w:rPr>
          <w:bCs/>
          <w:b/>
        </w:rPr>
        <w:t xml:space="preserve">Implementation Support Phase :</w:t>
      </w:r>
      <w:r>
        <w:t xml:space="preserve">Ongoing advisory for six months post-recommendation ensuring successful adoption of changes within the Australia Brisbane team providing training and mentorship to internal staff.</w:t>
      </w:r>
    </w:p>
    <w:bookmarkEnd w:id="27"/>
    <w:bookmarkStart w:id="28" w:name="expected-outcomes-and-benefits"/>
    <w:p>
      <w:pPr>
        <w:pStyle w:val="Heading2"/>
      </w:pPr>
      <w:r>
        <w:t xml:space="preserve">6. Expected Outcomes and Benefits</w:t>
      </w:r>
    </w:p>
    <w:p>
      <w:pPr>
        <w:pStyle w:val="FirstParagraph"/>
      </w:pPr>
      <w:r>
        <w:t xml:space="preserve">The anticipated outcomes of this initiative are multifaceted:</w:t>
      </w:r>
    </w:p>
    <w:p>
      <w:pPr>
        <w:numPr>
          <w:ilvl w:val="0"/>
          <w:numId w:val="1003"/>
        </w:numPr>
        <w:pStyle w:val="Compact"/>
      </w:pPr>
      <w:r>
        <w:rPr>
          <w:bCs/>
          <w:b/>
        </w:rPr>
        <w:t xml:space="preserve">Enhanced Competitive Advantage :</w:t>
      </w:r>
      <w:r>
        <w:t xml:space="preserve">By leveraging specialized knowledge the business will gain insights into niche opportunities within Australia Brisbane that competitors may overlook.</w:t>
      </w:r>
    </w:p>
    <w:p>
      <w:pPr>
        <w:numPr>
          <w:ilvl w:val="0"/>
          <w:numId w:val="1003"/>
        </w:numPr>
        <w:pStyle w:val="Compact"/>
      </w:pPr>
      <w:r>
        <w:rPr>
          <w:bCs/>
          <w:b/>
        </w:rPr>
        <w:t xml:space="preserve">Cost Reduction :</w:t>
      </w:r>
      <w:r>
        <w:t xml:space="preserve">Operational efficiencies identified by the consultant are expected to yield a 10-15% reduction in overhead costs within the first year of operation in this region.</w:t>
      </w:r>
    </w:p>
    <w:p>
      <w:pPr>
        <w:numPr>
          <w:ilvl w:val="0"/>
          <w:numId w:val="1003"/>
        </w:numPr>
        <w:pStyle w:val="Compact"/>
      </w:pPr>
      <w:r>
        <w:rPr>
          <w:bCs/>
          <w:b/>
        </w:rPr>
        <w:t xml:space="preserve">Improved Compliance Rating :</w:t>
      </w:r>
      <w:r>
        <w:t xml:space="preserve">Achieving zero regulatory breaches and establishing a robust compliance framework will protect our brand integrity in Australia Brisbane.</w:t>
      </w:r>
    </w:p>
    <w:p>
      <w:pPr>
        <w:numPr>
          <w:ilvl w:val="0"/>
          <w:numId w:val="1003"/>
        </w:numPr>
        <w:pStyle w:val="Compact"/>
      </w:pPr>
      <w:r>
        <w:rPr>
          <w:bCs/>
          <w:b/>
        </w:rPr>
        <w:t xml:space="preserve">Talent Retention :</w:t>
      </w:r>
      <w:r>
        <w:t xml:space="preserve">By creating a more efficient and supportive work environment tailored to local expectations we aim to improve employee retention rates among staff located in Brisbane.</w:t>
      </w:r>
    </w:p>
    <w:bookmarkEnd w:id="28"/>
    <w:bookmarkStart w:id="29" w:name="budgetary-considerations"/>
    <w:p>
      <w:pPr>
        <w:pStyle w:val="Heading2"/>
      </w:pPr>
      <w:r>
        <w:t xml:space="preserve">7. Budgetary Considerations</w:t>
      </w:r>
    </w:p>
    <w:p>
      <w:pPr>
        <w:pStyle w:val="FirstParagraph"/>
      </w:pPr>
      <w:r>
        <w:t xml:space="preserve">The cost of engaging a high-caliber Business Consultant with expertise in the Australian market includes hourly rates or fixed project fees which reflect the specialized nature of their services. While the upfront investment is significant it must be weighed against the potential loss from inaction or inefficiency. The projected return on investment (ROI) is estimated to be realized within twelve months through cost savings and revenue growth generated by strategic initiatives implemented in Australia Brisbane.</w:t>
      </w:r>
    </w:p>
    <w:bookmarkEnd w:id="29"/>
    <w:bookmarkStart w:id="30" w:name="conclusion"/>
    <w:p>
      <w:pPr>
        <w:pStyle w:val="Heading2"/>
      </w:pPr>
      <w:r>
        <w:t xml:space="preserve">8. Conclusion</w:t>
      </w:r>
    </w:p>
    <w:p>
      <w:pPr>
        <w:pStyle w:val="FirstParagraph"/>
      </w:pPr>
      <w:r>
        <w:t xml:space="preserve">In conclusion the integration of a specialized Business Consultant into our organizational structure is not merely an option but a strategic imperative for thriving in the competitive landscape of Australia Brisbane. The unique combination of local market knowledge and global consulting expertise offers a powerful lever for driving transformation growth and resilience.</w:t>
      </w:r>
    </w:p>
    <w:p>
      <w:pPr>
        <w:pStyle w:val="BodyText"/>
      </w:pPr>
      <w:r>
        <w:t xml:space="preserve">We recommend immediate approval to initiate the search for suitable candidates who demonstrate proven track records in delivering value within similar Australian contexts. By acting decisively we position our organization to capitalize on the abundant opportunities available in this vibrant city ensuring long-term success and sustainability in Australia Brisbane.</w:t>
      </w:r>
    </w:p>
    <w:p>
      <w:pPr>
        <w:pStyle w:val="BodyText"/>
      </w:pPr>
      <w:r>
        <w:rPr>
          <w:iCs/>
          <w:i/>
        </w:rPr>
        <w:t xml:space="preserve">This document is confidential and intended for internal use only. Any unauthorized distribution or reproduction is strictly prohibited. Prepared by the Strategic Planning Department focused on operations within Australia Brisbane.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in Australia Brisbane</dc:title>
  <dc:creator/>
  <dc:language>en</dc:language>
  <cp:keywords/>
  <dcterms:created xsi:type="dcterms:W3CDTF">2026-07-29T13:49:37Z</dcterms:created>
  <dcterms:modified xsi:type="dcterms:W3CDTF">2026-07-29T13:49:37Z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