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e9410f7e249a6d51b5150249e937988e3459fde"/>
    <w:p>
      <w:pPr>
        <w:pStyle w:val="Heading1"/>
      </w:pPr>
      <w:r>
        <w:t xml:space="preserve">Project Report: Strategic Business Consulting Services in DR Congo Kinshasa</w:t>
      </w:r>
    </w:p>
    <w:p>
      <w:pPr>
        <w:pStyle w:val="FirstParagraph"/>
      </w:pPr>
      <w:r>
        <w:rPr>
          <w:bCs/>
          <w:b/>
        </w:rPr>
        <w:t xml:space="preserve">Date:</w:t>
      </w:r>
      <w:r>
        <w:br/>
      </w:r>
      <w:r>
        <w:rPr>
          <w:bCs/>
          <w:b/>
        </w:rPr>
        <w:t xml:space="preserve">To:</w:t>
      </w:r>
      <w:r>
        <w:br/>
      </w:r>
      <w:r>
        <w:t xml:space="preserve">From:</w:t>
      </w:r>
      <w:r>
        <w:br/>
      </w:r>
      <w:r>
        <w:t xml:space="preserve">This project report details the strategic approach, operational framework, and projected outcomes of deploying a specialized Business Consultant entity within DR Congo Kinshasa. It emphasizes the unique economic landscape of Kinshasa as a catalyst for sustainable development, regulatory compliance enhancement, and market expansion opportunities in Central Africa.</w:t>
      </w:r>
    </w:p>
    <w:bookmarkStart w:id="20" w:name="introduction"/>
    <w:p>
      <w:pPr>
        <w:pStyle w:val="Heading2"/>
      </w:pPr>
      <w:r>
        <w:t xml:space="preserve">1. Introduction</w:t>
      </w:r>
    </w:p>
    <w:p>
      <w:pPr>
        <w:pStyle w:val="FirstParagraph"/>
      </w:pPr>
      <w:r>
        <w:t xml:space="preserve">The Democratic Republic of Congo (DRC) represents one of the most significant emerging markets in Africa due to its vast natural resources and youthful population. Within this context, Kinshasa serves as the economic heartbeat of DR Congo Kinshasa, hosting over fifteen million inhabitants and functioning as a critical hub for regional trade. This document outlines the implementation strategy for introducing high-level Business Consultant services tailored specifically to meet the demands of local enterprises operating in DR Congo Kinshasa. The primary objective is to bridge the gap between international best practices and local operational realities, fostering growth while ensuring strict adherence to national regulations.</w:t>
      </w:r>
    </w:p>
    <w:bookmarkEnd w:id="20"/>
    <w:bookmarkStart w:id="22" w:name="X13b008e2486e4a1b26b5db96e4c156e6a2aa7bd"/>
    <w:p>
      <w:pPr>
        <w:pStyle w:val="Heading2"/>
      </w:pPr>
      <w:r>
        <w:t xml:space="preserve">2. Market Analysis: The Context of DR Congo Kinshasa</w:t>
      </w:r>
    </w:p>
    <w:p>
      <w:pPr>
        <w:pStyle w:val="FirstParagraph"/>
      </w:pPr>
      <w:r>
        <w:t xml:space="preserve">Understanding the micro-environment is crucial for any successful consulting engagement in DR Congo Kinshasa. Despite facing infrastructure challenges and bureaucratic complexities, the city boasts a vibrant private sector driven by mining, telecommunications, retail, and agriculture.</w:t>
      </w:r>
    </w:p>
    <w:bookmarkStart w:id="21" w:name="economic-opportunities"/>
    <w:p>
      <w:pPr>
        <w:pStyle w:val="Heading3"/>
      </w:pPr>
      <w:r>
        <w:t xml:space="preserve">2.1 Economic Opportunities</w:t>
      </w:r>
    </w:p>
    <w:p>
      <w:pPr>
        <w:pStyle w:val="FirstParagraph"/>
      </w:pPr>
      <w:r>
        <w:t xml:space="preserve">The informal economy constitutes a substantial portion of business activity in DR Congo Kinshasa; however formalization is increasingly incentivized by government reforms aimed at boosting tax revenues and attracting foreign direct investment. Our Business Consultant framework leverages these incentives, guiding clients through the transition from informal to formal sectors, thereby unlocking access to international banking facilities and global supply chains.</w:t>
      </w:r>
    </w:p>
    <w:bookmarkEnd w:id="21"/>
    <w:bookmarkEnd w:id="22"/>
    <w:bookmarkStart w:id="23" w:name="Xee00e79dcdfad77bcf75c7ea5fbac0064805deb"/>
    <w:p>
      <w:pPr>
        <w:pStyle w:val="Heading2"/>
      </w:pPr>
      <w:r>
        <w:t xml:space="preserve">3. Scope of Services Provided by the Business Consultant</w:t>
      </w:r>
    </w:p>
    <w:p>
      <w:pPr>
        <w:pStyle w:val="FirstParagraph"/>
      </w:pPr>
      <w:r>
        <w:t xml:space="preserve">To effectively address the multifaceted needs of stakeholders in DR Congo Kinshasa, our Business Consultant delivers a comprehensive suite of services:</w:t>
      </w:r>
    </w:p>
    <w:p>
      <w:pPr>
        <w:pStyle w:val="BodyText"/>
      </w:pPr>
      <w:r>
        <w:rPr>
          <w:bCs/>
          <w:b/>
        </w:rPr>
        <w:t xml:space="preserve">A. Regulatory Compliance &amp; Legal Structuring:</w:t>
      </w:r>
    </w:p>
    <w:p>
      <w:pPr>
        <w:pStyle w:val="BodyText"/>
      </w:pPr>
      <w:r>
        <w:br/>
      </w:r>
      <w:r>
        <w:t xml:space="preserve">Navigating the labor code and tax laws in DR Congo Kinshasa requires specialized knowledge. The Business Consultant provides end-to-end support regarding company registration, obtaining necessary permits, and ensuring compliance with OHADA (Organization for the Harmonization of Business Law in Africa) regulations.</w:t>
      </w:r>
    </w:p>
    <w:p>
      <w:pPr>
        <w:pStyle w:val="BodyText"/>
      </w:pPr>
      <w:r>
        <w:rPr>
          <w:bCs/>
          <w:b/>
        </w:rPr>
        <w:t xml:space="preserve">B. Financial Optimization &amp; Risk Management:</w:t>
      </w:r>
    </w:p>
    <w:p>
      <w:pPr>
        <w:pStyle w:val="BodyText"/>
      </w:pPr>
      <w:r>
        <w:br/>
      </w:r>
      <w:r>
        <w:t xml:space="preserve">Given currency fluctuation risks prevalent in DR Congo Kinshasa, our consultants offer strategic financial planning, including hedging strategies against Zaire/Congolese Franc volatility. We assist clients in establishing robust internal controls and auditing mechanisms to enhance transparency and investor confidence.</w:t>
      </w:r>
    </w:p>
    <w:p>
      <w:pPr>
        <w:pStyle w:val="BodyText"/>
      </w:pPr>
      <w:r>
        <w:rPr>
          <w:bCs/>
          <w:b/>
        </w:rPr>
        <w:t xml:space="preserve">C. Operational Efficiency &amp; Supply Chain Logistics:</w:t>
      </w:r>
    </w:p>
    <w:p>
      <w:pPr>
        <w:pStyle w:val="BodyText"/>
      </w:pPr>
      <w:r>
        <w:br/>
      </w:r>
      <w:r>
        <w:t xml:space="preserve">Infrastructure limitations often hinder operations in DR Congo Kinshasa. The Business Consultant conducts thorough audits of logistical workflows, proposing innovative solutions such as localized sourcing strategies and digital inventory management systems to mitigate delays caused by port congestion or poor road networks.</w:t>
      </w:r>
    </w:p>
    <w:p>
      <w:pPr>
        <w:pStyle w:val="BodyText"/>
      </w:pPr>
      <w:r>
        <w:rPr>
          <w:bCs/>
          <w:b/>
        </w:rPr>
        <w:t xml:space="preserve">D. Human Capital Development:</w:t>
      </w:r>
    </w:p>
    <w:p>
      <w:pPr>
        <w:pStyle w:val="BodyText"/>
      </w:pPr>
      <w:r>
        <w:br/>
      </w:r>
      <w:r>
        <w:t xml:space="preserve">Talent acquisition remains a challenge in DR Congo Kinshasa due to skills gaps. Our consultants design tailored training programs focused on leadership, technical competencies, and soft skills, ensuring that the workforce is equipped to meet modern business standards.</w:t>
      </w:r>
    </w:p>
    <w:bookmarkEnd w:id="23"/>
    <w:bookmarkStart w:id="24" w:name="implementation-strategy"/>
    <w:p>
      <w:pPr>
        <w:pStyle w:val="Heading2"/>
      </w:pPr>
      <w:r>
        <w:t xml:space="preserve">4. Implementation Strategy</w:t>
      </w:r>
    </w:p>
    <w:p>
      <w:pPr>
        <w:pStyle w:val="FirstParagraph"/>
      </w:pPr>
      <w:r>
        <w:t xml:space="preserve">The deployment of the Business Consultant in DR Congo Kinshasa follows a phased approach:</w:t>
      </w:r>
    </w:p>
    <w:p>
      <w:pPr>
        <w:pStyle w:val="BodyText"/>
      </w:pPr>
      <w:r>
        <w:br/>
      </w:r>
      <w:r>
        <w:rPr>
          <w:bCs/>
          <w:b/>
        </w:rPr>
        <w:t xml:space="preserve">Phase 1: Diagnostic Assessment (Months 1-2):</w:t>
      </w:r>
    </w:p>
    <w:p>
      <w:pPr>
        <w:pStyle w:val="BodyText"/>
      </w:pPr>
      <w:r>
        <w:br/>
      </w:r>
      <w:r>
        <w:t xml:space="preserve">Initial meetings with key stakeholders to understand specific pain points. Data collection on current operational metrics within DR Congo Kinshasa entities.</w:t>
      </w:r>
    </w:p>
    <w:p>
      <w:pPr>
        <w:pStyle w:val="BodyText"/>
      </w:pPr>
      <w:r>
        <w:rPr>
          <w:bCs/>
          <w:b/>
        </w:rPr>
        <w:t xml:space="preserve">Phase 2: Strategic Planning &amp; Customization (Months 3-4):</w:t>
      </w:r>
    </w:p>
    <w:p>
      <w:pPr>
        <w:pStyle w:val="BodyText"/>
      </w:pPr>
      <w:r>
        <w:br/>
      </w:r>
      <w:r>
        <w:t xml:space="preserve">Development of bespoke recommendations aligned with the cultural and economic nuances of DR Congo Kinshasa. Presentation of actionable roadmaps to senior management.</w:t>
      </w:r>
    </w:p>
    <w:p>
      <w:pPr>
        <w:pStyle w:val="BodyText"/>
      </w:pPr>
      <w:r>
        <w:rPr>
          <w:bCs/>
          <w:b/>
        </w:rPr>
        <w:t xml:space="preserve">Phase 3: Execution &amp; Monitoring (Months 5-12):</w:t>
      </w:r>
    </w:p>
    <w:p>
      <w:pPr>
        <w:pStyle w:val="BodyText"/>
      </w:pPr>
      <w:r>
        <w:br/>
      </w:r>
      <w:r>
        <w:t xml:space="preserve">Hands-on assistance during implementation periods. Regular follow-ups to ensure that changes adopted by clients in DR Congo Kinshasa yield measurable improvements in profitability and efficiency.</w:t>
      </w:r>
    </w:p>
    <w:bookmarkEnd w:id="24"/>
    <w:bookmarkStart w:id="25" w:name="challenges-and-mitigation-strategies"/>
    <w:p>
      <w:pPr>
        <w:pStyle w:val="Heading2"/>
      </w:pPr>
      <w:r>
        <w:t xml:space="preserve">5. Challenges and Mitigation Strategies</w:t>
      </w:r>
    </w:p>
    <w:p>
      <w:pPr>
        <w:pStyle w:val="FirstParagraph"/>
      </w:pPr>
      <w:r>
        <w:br/>
      </w:r>
      <w:r>
        <w:t xml:space="preserve">Operating as a Business Consultant in DR Congo Kinshasa presents distinct challenges:</w:t>
      </w:r>
    </w:p>
    <w:p>
      <w:pPr>
        <w:pStyle w:val="BodyText"/>
      </w:pPr>
      <w:r>
        <w:br/>
      </w:r>
      <w:r>
        <w:rPr>
          <w:bCs/>
          <w:b/>
        </w:rPr>
        <w:t xml:space="preserve">Infrastructure Deficits:</w:t>
      </w:r>
    </w:p>
    <w:p>
      <w:pPr>
        <w:pStyle w:val="BodyText"/>
      </w:pPr>
      <w:r>
        <w:br/>
      </w:r>
      <w:r>
        <w:t xml:space="preserve">Unreliable electricity and internet connectivity can disrupt remote consulting efforts.</w:t>
      </w:r>
      <w:r>
        <w:t xml:space="preserve"> </w:t>
      </w:r>
      <w:r>
        <w:rPr>
          <w:iCs/>
          <w:i/>
        </w:rPr>
        <w:t xml:space="preserve">Mitigation Strategy:</w:t>
      </w:r>
      <w:r>
        <w:t xml:space="preserve"> </w:t>
      </w:r>
      <w:r>
        <w:t xml:space="preserve">Investment in offline-capable software tools and establishing physical offices equipped with backup generators.</w:t>
      </w:r>
    </w:p>
    <w:p>
      <w:pPr>
        <w:pStyle w:val="BodyText"/>
      </w:pPr>
      <w:r>
        <w:rPr>
          <w:bCs/>
          <w:b/>
        </w:rPr>
        <w:t xml:space="preserve">Cultural Nuances:</w:t>
      </w:r>
    </w:p>
    <w:p>
      <w:pPr>
        <w:pStyle w:val="BodyText"/>
      </w:pPr>
      <w:r>
        <w:br/>
      </w:r>
      <w:r>
        <w:t xml:space="preserve">Decision-making processes in DR Congo Kinshasa may prioritize relational dynamics over purely transactional ones.</w:t>
      </w:r>
      <w:r>
        <w:t xml:space="preserve"> </w:t>
      </w:r>
      <w:r>
        <w:rPr>
          <w:iCs/>
          <w:i/>
        </w:rPr>
        <w:t xml:space="preserve">Mitigation Strategy:</w:t>
      </w:r>
      <w:r>
        <w:t xml:space="preserve"> </w:t>
      </w:r>
      <w:r>
        <w:t xml:space="preserve">Hiring local staff fluent in French and Lingala to facilitate smoother communication and build trust among clients.</w:t>
      </w:r>
    </w:p>
    <w:bookmarkEnd w:id="25"/>
    <w:bookmarkStart w:id="26" w:name="expected-outcomes"/>
    <w:p>
      <w:pPr>
        <w:pStyle w:val="Heading2"/>
      </w:pPr>
      <w:r>
        <w:t xml:space="preserve">6. Expected Outcomes</w:t>
      </w:r>
    </w:p>
    <w:p>
      <w:pPr>
        <w:pStyle w:val="FirstParagraph"/>
      </w:pPr>
      <w:r>
        <w:br/>
      </w:r>
      <w:r>
        <w:t xml:space="preserve">Upon completion of the engagement period, participating businesses in DR Congo Kinshasa are expected to achieve:</w:t>
      </w:r>
    </w:p>
    <w:p>
      <w:pPr>
        <w:pStyle w:val="BodyText"/>
      </w:pPr>
      <w:r>
        <w:br/>
      </w:r>
    </w:p>
    <w:p>
      <w:pPr>
        <w:pStyle w:val="BodyText"/>
      </w:pPr>
      <w:r>
        <w:t xml:space="preserve">Average improvement of 15-20% in operational efficiency through streamlined processes.</w:t>
      </w:r>
    </w:p>
    <w:p>
      <w:pPr>
        <w:pStyle w:val="BodyText"/>
      </w:pPr>
      <w:r>
        <w:t xml:space="preserve">Full regulatory compliance status, reducing legal liabilities associated with operating in DR Congo Kinshasa.</w:t>
      </w:r>
    </w:p>
    <w:p>
      <w:pPr>
        <w:pStyle w:val="BodyText"/>
      </w:pPr>
      <w:r>
        <w:t xml:space="preserve">&lt;3 Enhanced brand reputation locally and internationally due to standardized reporting practices facilitated by the Business Consultant.</w:t>
      </w:r>
      <w:r>
        <w:br/>
      </w:r>
    </w:p>
    <w:bookmarkEnd w:id="26"/>
    <w:bookmarkStart w:id="27" w:name="conclusion"/>
    <w:p>
      <w:pPr>
        <w:pStyle w:val="Heading2"/>
      </w:pPr>
      <w:r>
        <w:t xml:space="preserve">7. Conclusion</w:t>
      </w:r>
    </w:p>
    <w:p>
      <w:pPr>
        <w:pStyle w:val="FirstParagraph"/>
      </w:pPr>
      <w:r>
        <w:br/>
      </w:r>
      <w:r>
        <w:t xml:space="preserve">This project report underscores the critical role that expert guidance plays in navigating the complex terrain of DR Congo Kinshasa’s business environment. By positioning our Business Consultant as a partner dedicated to sustainable growth, we aim not only to serve individual corporations but also contribute positively to the broader economic development goals of DR Congo Kinshasa. With careful planning, cultural sensitivity, and rigorous execution, this initiative promises substantial returns for all involved parties.</w:t>
      </w:r>
    </w:p>
    <w:bookmarkEnd w:id="27"/>
    <w:bookmarkStart w:id="28" w:name="recommendations"/>
    <w:p>
      <w:pPr>
        <w:pStyle w:val="Heading2"/>
      </w:pPr>
      <w:r>
        <w:t xml:space="preserve">8. Recommendations</w:t>
      </w:r>
    </w:p>
    <w:p>
      <w:pPr>
        <w:pStyle w:val="FirstParagraph"/>
      </w:pPr>
      <w:r>
        <w:br/>
      </w:r>
      <w:r>
        <w:t xml:space="preserve">It is recommended that immediate action be taken to secure partnerships with local chambers of commerce in DR Congo Kinshasa. Furthermore, continuous monitoring of policy shifts within DR Congo Kinshasa should be prioritized to maintain relevance as a leading Business Consultant provider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DR Congo Kinshasa</dc:title>
  <dc:creator/>
  <dc:language>en</dc:language>
  <cp:keywords/>
  <dcterms:created xsi:type="dcterms:W3CDTF">2026-07-29T19:03:11Z</dcterms:created>
  <dcterms:modified xsi:type="dcterms:W3CDTF">2026-07-29T19:03:11Z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