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France</w:t>
      </w:r>
      <w:r>
        <w:t xml:space="preserve"> </w:t>
      </w:r>
      <w:r>
        <w:t xml:space="preserve">Lyon</w:t>
      </w:r>
    </w:p>
    <w:bookmarkStart w:id="33" w:name="X90881debc03cbc9e9a9fd565e0e305155721fef"/>
    <w:p>
      <w:pPr>
        <w:pStyle w:val="Heading1"/>
      </w:pPr>
      <w:r>
        <w:t xml:space="preserve">Project Report: Strategic Implementation of a Business Consultant Framework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Regional Directors</w:t>
      </w:r>
      <w:r>
        <w:br/>
      </w:r>
      <w:r>
        <w:rPr>
          <w:bCs/>
          <w:b/>
        </w:rPr>
        <w:t xml:space="preserve">From:</w:t>
      </w:r>
      <w:r>
        <w:t xml:space="preserve"> </w:t>
      </w:r>
      <w:r>
        <w:t xml:space="preserve">Project Management Office</w:t>
      </w:r>
      <w:r>
        <w:br/>
      </w:r>
      <w:r>
        <w:t xml:space="preserve">The Strategic Integration of a Business Consultant Role within the France Lyon Market Operations</w:t>
      </w:r>
    </w:p>
    <w:bookmarkStart w:id="20" w:name="executive-summary"/>
    <w:p>
      <w:pPr>
        <w:pStyle w:val="Heading2"/>
      </w:pPr>
      <w:r>
        <w:t xml:space="preserve">1. Executive Summary</w:t>
      </w:r>
    </w:p>
    <w:p>
      <w:pPr>
        <w:pStyle w:val="FirstParagraph"/>
      </w:pPr>
      <w:r>
        <w:t xml:space="preserve">This Project Report outlines the strategic necessity, operational framework, and anticipated outcomes of introducing a dedicated</w:t>
      </w:r>
      <w:r>
        <w:t xml:space="preserve"> </w:t>
      </w:r>
      <w:r>
        <w:rPr>
          <w:bCs/>
          <w:b/>
        </w:rPr>
        <w:t xml:space="preserve">Business Consultant</w:t>
      </w:r>
      <w:r>
        <w:t xml:space="preserve"> </w:t>
      </w:r>
      <w:r>
        <w:t xml:space="preserve">role specifically tailored for operations in</w:t>
      </w:r>
      <w:r>
        <w:t xml:space="preserve"> </w:t>
      </w:r>
      <w:r>
        <w:rPr>
          <w:bCs/>
          <w:b/>
        </w:rPr>
        <w:t xml:space="preserve">France Lyon</w:t>
      </w:r>
      <w:r>
        <w:t xml:space="preserve">. As the economic landscape in France continues to evolve, particularly within the prestigious region of Lyon—recognized as a global hub for biotechnology, digital innovation, and gastronomy—the need for specialized strategic guidance has never been more critical. This document details how embedding high-level consulting expertise into the local</w:t>
      </w:r>
      <w:r>
        <w:t xml:space="preserve"> </w:t>
      </w:r>
      <w:r>
        <w:rPr>
          <w:bCs/>
          <w:b/>
        </w:rPr>
        <w:t xml:space="preserve">France Lyon</w:t>
      </w:r>
      <w:r>
        <w:t xml:space="preserve"> </w:t>
      </w:r>
      <w:r>
        <w:t xml:space="preserve">entity will drive profitability, ensure regulatory compliance with French labor laws, and accelerate market penetration.</w:t>
      </w:r>
    </w:p>
    <w:bookmarkEnd w:id="20"/>
    <w:bookmarkStart w:id="21" w:name="introduction-and-context"/>
    <w:p>
      <w:pPr>
        <w:pStyle w:val="Heading2"/>
      </w:pPr>
      <w:r>
        <w:t xml:space="preserve">2. Introduction and Context</w:t>
      </w:r>
    </w:p>
    <w:p>
      <w:pPr>
        <w:pStyle w:val="FirstParagraph"/>
      </w:pPr>
      <w:r>
        <w:t xml:space="preserve">The city of Lyon serves as the second-largest economic engine in France. However, doing business in</w:t>
      </w:r>
      <w:r>
        <w:t xml:space="preserve"> </w:t>
      </w:r>
      <w:r>
        <w:rPr>
          <w:bCs/>
          <w:b/>
        </w:rPr>
        <w:t xml:space="preserve">France Lyon</w:t>
      </w:r>
    </w:p>
    <w:p>
      <w:pPr>
        <w:pStyle w:val="BodyText"/>
      </w:pPr>
      <w:r>
        <w:t xml:space="preserve">To navigate these complexities effectively, our organization has identified the need for a robust advisory structure. A specialized</w:t>
      </w:r>
      <w:r>
        <w:t xml:space="preserve"> </w:t>
      </w:r>
      <w:r>
        <w:rPr>
          <w:bCs/>
          <w:b/>
        </w:rPr>
        <w:t xml:space="preserve">Business Consultant</w:t>
      </w:r>
      <w:r>
        <w:t xml:space="preserve"> </w:t>
      </w:r>
      <w:r>
        <w:t xml:space="preserve">will act as the bridge between global headquarters’ objectives and local market realities. This role is not merely administrative; it is strategic, analytical, and transformative. The primary objective of this project report is to define the scope, responsibilities, and value proposition of this consultancy initiative.</w:t>
      </w:r>
    </w:p>
    <w:bookmarkEnd w:id="21"/>
    <w:bookmarkStart w:id="23" w:name="Xbf5ab720704ee59e7fd52fe9516fe491d554a3f"/>
    <w:p>
      <w:pPr>
        <w:pStyle w:val="Heading2"/>
      </w:pPr>
      <w:r>
        <w:t xml:space="preserve">3. Objectives of the Business Consultant Role</w:t>
      </w:r>
    </w:p>
    <w:p>
      <w:pPr>
        <w:pStyle w:val="FirstParagraph"/>
      </w:pPr>
      <w:r>
        <w:t xml:space="preserve">The appointment of a</w:t>
      </w:r>
      <w:r>
        <w:t xml:space="preserve"> </w:t>
      </w:r>
      <w:r>
        <w:rPr>
          <w:bCs/>
          <w:b/>
        </w:rPr>
        <w:t xml:space="preserve">Business Consultant</w:t>
      </w:r>
    </w:p>
    <w:p>
      <w:pPr>
        <w:numPr>
          <w:ilvl w:val="0"/>
          <w:numId w:val="1001"/>
        </w:numPr>
        <w:pStyle w:val="Compact"/>
      </w:pPr>
      <w:r>
        <w:t xml:space="preserve">Economic Optimization:To analyze the specific economic drivers within Lyon and identify cost-saving opportunities without compromising quality. This includes optimizing supply chains that run through the Auvergne-Rhône-Alpes region.</w:t>
      </w:r>
    </w:p>
    <w:p>
      <w:pPr>
        <w:numPr>
          <w:ilvl w:val="0"/>
          <w:numId w:val="1001"/>
        </w:numPr>
        <w:pStyle w:val="Compact"/>
      </w:pPr>
      <w:r>
        <w:t xml:space="preserve">Navigating Local Regulation:France is known for its intricate legal framework regarding employment, taxation, and corporate governance. The consultant will ensure full compliance with French labor laws (Code du Travail), tax incentives for innovation (Crédit Impôt Recherche), and local zoning regulations.</w:t>
      </w:r>
    </w:p>
    <w:p>
      <w:pPr>
        <w:numPr>
          <w:ilvl w:val="0"/>
          <w:numId w:val="1001"/>
        </w:numPr>
        <w:pStyle w:val="Compact"/>
      </w:pPr>
      <w:r>
        <w:t xml:space="preserve">Cultural Integration:To foster a business culture that respects the French preference for hierarchy, formal communication, and long-term relationship building. The consultant will facilitate smoother interactions between international teams and local stakeholders in Lyon.</w:t>
      </w:r>
    </w:p>
    <w:bookmarkStart w:id="22" w:name="key-insight-why-france-lyon"/>
    <w:p>
      <w:pPr>
        <w:pStyle w:val="Heading3"/>
      </w:pPr>
      <w:r>
        <w:t xml:space="preserve">Key Insight: Why France Lyon?</w:t>
      </w:r>
    </w:p>
    <w:p>
      <w:pPr>
        <w:pStyle w:val="FirstParagraph"/>
      </w:pPr>
      <w:r>
        <w:t xml:space="preserve">Lyon is not just a city; it is a cluster of innovation. By positioning our Business Consultant within this ecosystem, we leverage access to the Lyon Science Park and local university networks. This proximity allows for faster talent acquisition and stronger partnerships with academic institutions, which are vital for R&amp;D-driven projects.</w:t>
      </w:r>
    </w:p>
    <w:bookmarkEnd w:id="22"/>
    <w:bookmarkEnd w:id="23"/>
    <w:bookmarkStart w:id="28" w:name="scope-of-services"/>
    <w:p>
      <w:pPr>
        <w:pStyle w:val="Heading2"/>
      </w:pPr>
      <w:r>
        <w:t xml:space="preserve">4. Scope of Services</w:t>
      </w:r>
    </w:p>
    <w:p>
      <w:pPr>
        <w:pStyle w:val="FirstParagraph"/>
      </w:pPr>
      <w:r>
        <w:t xml:space="preserve">The</w:t>
      </w:r>
      <w:r>
        <w:t xml:space="preserve"> </w:t>
      </w:r>
    </w:p>
    <w:bookmarkStart w:id="24" w:name="market-analysis-and-strategy"/>
    <w:p>
      <w:pPr>
        <w:pStyle w:val="Heading3"/>
      </w:pPr>
      <w:r>
        <w:t xml:space="preserve">4.1 Market Analysis and Strategy</w:t>
      </w:r>
    </w:p>
    <w:p>
      <w:pPr>
        <w:pStyle w:val="FirstParagraph"/>
      </w:pPr>
      <w:r>
        <w:t xml:space="preserve">The consultant will conduct deep-dive analyses into the local market trends specific to Lyon’s industrial sectors, including pharmaceuticals, software development, and logistics. This involves competitor analysis within the Rhône-Alpes region to identify gaps in the market that our organization can exploit. The output of this service will be a comprehensive strategic roadmap for the next 12–24 months.</w:t>
      </w:r>
    </w:p>
    <w:bookmarkEnd w:id="24"/>
    <w:bookmarkStart w:id="25" w:name="operational-efficiency-audits"/>
    <w:p>
      <w:pPr>
        <w:pStyle w:val="Heading3"/>
      </w:pPr>
      <w:r>
        <w:t xml:space="preserve">4.2 Operational Efficiency Audits</w:t>
      </w:r>
    </w:p>
    <w:p>
      <w:pPr>
        <w:pStyle w:val="FirstParagraph"/>
      </w:pPr>
      <w:r>
        <w:t xml:space="preserve">A critical component of the consultancy is the review of internal processes. In France, bureaucratic efficiency can sometimes lag behind innovation speed. The consultant will map out current workflows, identify bottlenecks, and implement lean management techniques adapted to French workplace norms. This ensures that productivity increases do not lead to employee burnout or conflict with social committees (Comité Social et Économique).</w:t>
      </w:r>
    </w:p>
    <w:bookmarkEnd w:id="25"/>
    <w:bookmarkStart w:id="26" w:name="financial-advisory-and-tax-planning"/>
    <w:p>
      <w:pPr>
        <w:pStyle w:val="Heading3"/>
      </w:pPr>
      <w:r>
        <w:t xml:space="preserve">4.3 Financial Advisory and Tax Planning</w:t>
      </w:r>
    </w:p>
    <w:p>
      <w:pPr>
        <w:pStyle w:val="FirstParagraph"/>
      </w:pPr>
      <w:r>
        <w:t xml:space="preserve">Navigating the French tax system requires specialized knowledge. The consultant will work closely with local accountants to maximize benefits from regional grants available in Lyon for green initiatives and digital transformation. This includes advising on VAT structures, corporate income tax deductions, and social charge optimizations.</w:t>
      </w:r>
    </w:p>
    <w:bookmarkEnd w:id="26"/>
    <w:bookmarkStart w:id="27" w:name="human-resources-strategy"/>
    <w:p>
      <w:pPr>
        <w:pStyle w:val="Heading3"/>
      </w:pPr>
      <w:r>
        <w:t xml:space="preserve">4.4 Human Resources Strategy</w:t>
      </w:r>
    </w:p>
    <w:p>
      <w:pPr>
        <w:pStyle w:val="FirstParagraph"/>
      </w:pPr>
      <w:r>
        <w:t xml:space="preserve">Talent retention is a major challenge in competitive cities like Lyon. The consultant will develop HR strategies that align with local expectations regarding work-life balance (the famous 35-hour work week) while maintaining high performance standards. This includes designing compensation packages that are competitive within the Lyon job market and fostering an inclusive corporate culture.</w:t>
      </w:r>
    </w:p>
    <w:bookmarkEnd w:id="27"/>
    <w:bookmarkEnd w:id="28"/>
    <w:bookmarkStart w:id="29" w:name="implementation-timeline"/>
    <w:p>
      <w:pPr>
        <w:pStyle w:val="Heading2"/>
      </w:pPr>
      <w:r>
        <w:t xml:space="preserve">5. Implementation Timeline</w:t>
      </w:r>
    </w:p>
    <w:p>
      <w:pPr>
        <w:pStyle w:val="FirstParagraph"/>
      </w:pPr>
      <w:r>
        <w:t xml:space="preserve">The deployment of the Business Consultant in France Lyon will follow a phased approach to ensure minimal disruption and maximum impact:</w:t>
      </w:r>
    </w:p>
    <w:p>
      <w:pPr>
        <w:numPr>
          <w:ilvl w:val="0"/>
          <w:numId w:val="1002"/>
        </w:numPr>
        <w:pStyle w:val="Compact"/>
      </w:pPr>
      <w:r>
        <w:t xml:space="preserve">Phase 1: Discovery (Months 1-2): In-depth interviews with local staff, review of existing documentation, and preliminary market scans in Lyon.</w:t>
      </w:r>
    </w:p>
    <w:p>
      <w:pPr>
        <w:numPr>
          <w:ilvl w:val="0"/>
          <w:numId w:val="1002"/>
        </w:numPr>
        <w:pStyle w:val="Compact"/>
      </w:pPr>
      <w:r>
        <w:t xml:space="preserve">Phase 2: Analysis and Strategy Formulation (Months 3-4): Data analysis, identification of key issues, and drafting of the strategic plan.</w:t>
      </w:r>
    </w:p>
    <w:p>
      <w:pPr>
        <w:numPr>
          <w:ilvl w:val="0"/>
          <w:numId w:val="1002"/>
        </w:numPr>
        <w:pStyle w:val="Compact"/>
      </w:pPr>
      <w:r>
        <w:t xml:space="preserve">Phase 3: Execution Support (Months 5-12): Active implementation of recommended changes, regular monitoring of KPIs, and adjustment strategies based on feedback from the Lyon team.</w:t>
      </w:r>
    </w:p>
    <w:p>
      <w:pPr>
        <w:numPr>
          <w:ilvl w:val="0"/>
          <w:numId w:val="1002"/>
        </w:numPr>
        <w:pStyle w:val="Compact"/>
      </w:pPr>
      <w:r>
        <w:t xml:space="preserve">Phase 4: Review and Sustainability (Month 12+): Evaluation of results against initial objectives and handover of long-term maintenance protocols to local management.</w:t>
      </w:r>
    </w:p>
    <w:bookmarkEnd w:id="29"/>
    <w:bookmarkStart w:id="30" w:name="expected-outcomes-and-benefits"/>
    <w:p>
      <w:pPr>
        <w:pStyle w:val="Heading2"/>
      </w:pPr>
      <w:r>
        <w:t xml:space="preserve">6. Expected Outcomes and Benefits</w:t>
      </w:r>
    </w:p>
    <w:p>
      <w:pPr>
        <w:pStyle w:val="FirstParagraph"/>
      </w:pPr>
      <w:r>
        <w:t xml:space="preserve">The investment in a dedicated Business Consultant for the France Lyon office is projected to yield significant returns. Quantitatively, we anticipate a 15% reduction in operational inefficiencies within the first year through process optimization. Qualitatively, the benefits include enhanced brand reputation within the Lyon business community and improved employee satisfaction scores.</w:t>
      </w:r>
    </w:p>
    <w:p>
      <w:pPr>
        <w:pStyle w:val="BodyText"/>
      </w:pPr>
      <w:r>
        <w:t xml:space="preserve">Furthermore, by establishing a strong local consulting presence, we create a resilient framework for future expansion into other parts of Eastern France. The consultant will serve as a knowledge hub, documenting best practices that can be replicated in other regions.</w:t>
      </w:r>
    </w:p>
    <w:bookmarkEnd w:id="30"/>
    <w:bookmarkStart w:id="31" w:name="risk-management"/>
    <w:p>
      <w:pPr>
        <w:pStyle w:val="Heading2"/>
      </w:pPr>
      <w:r>
        <w:t xml:space="preserve">7. Risk Management</w:t>
      </w:r>
    </w:p>
    <w:p>
      <w:pPr>
        <w:pStyle w:val="FirstParagraph"/>
      </w:pPr>
      <w:r>
        <w:t xml:space="preserve">Potential risks include resistance to change from local staff accustomed to traditional French management styles. To mitigate this, the Business Consultant will adopt a collaborative approach, engaging with union representatives early in the process. Another risk is regulatory changes in France; however, having a dedicated consultant on-site ensures rapid response to any legislative updates affecting Lyon-based operations.</w:t>
      </w:r>
    </w:p>
    <w:bookmarkEnd w:id="31"/>
    <w:bookmarkStart w:id="32" w:name="conclusion"/>
    <w:p>
      <w:pPr>
        <w:pStyle w:val="Heading2"/>
      </w:pPr>
      <w:r>
        <w:t xml:space="preserve">8. Conclusion</w:t>
      </w:r>
    </w:p>
    <w:p>
      <w:pPr>
        <w:pStyle w:val="FirstParagraph"/>
      </w:pPr>
      <w:r>
        <w:t xml:space="preserve">In conclusion, the establishment of a Business Consultant role specifically for France Lyon is a strategic imperative. It addresses the unique challenges of operating in one of Europe’s most vibrant economic zones while leveraging local strengths to drive global growth. By combining international best practices with deep local expertise, this consultancy will ensure that our operations in Lyon are not only compliant and efficient but also competitive and sustainable.</w:t>
      </w:r>
    </w:p>
    <w:p>
      <w:pPr>
        <w:pStyle w:val="BodyText"/>
      </w:pPr>
      <w:r>
        <w:t xml:space="preserve">We recommend immediate approval of the budget for this initiative to capitalize on the current favorable economic conditions in the Auvergne-Rhône-Alpes region. The integration of this consultant will mark a significant step forward in our commitment to excellence in the French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France Lyon</dc:title>
  <dc:creator/>
  <dc:language>en</dc:language>
  <cp:keywords/>
  <dcterms:created xsi:type="dcterms:W3CDTF">2026-07-29T14:31:58Z</dcterms:created>
  <dcterms:modified xsi:type="dcterms:W3CDTF">2026-07-29T14:31:58Z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