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Project</w:t>
      </w:r>
      <w:r>
        <w:t xml:space="preserve"> </w:t>
      </w:r>
      <w:r>
        <w:t xml:space="preserve">Report:</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Ghana</w:t>
      </w:r>
      <w:r>
        <w:t xml:space="preserve"> </w:t>
      </w:r>
      <w:r>
        <w:t xml:space="preserve">Accra</w:t>
      </w:r>
    </w:p>
    <w:bookmarkStart w:id="33" w:name="X698fa2e92f673a04f5f07cf7579c92232632d9c"/>
    <w:p>
      <w:pPr>
        <w:pStyle w:val="Heading1"/>
      </w:pPr>
      <w:r>
        <w:t xml:space="preserve">Project Report: Implementation of Business Consultant Frameworks for Ghana Accra Markets</w:t>
      </w:r>
    </w:p>
    <w:bookmarkStart w:id="20" w:name="date"/>
    <w:p>
      <w:pPr>
        <w:pStyle w:val="Heading3"/>
      </w:pPr>
      <w:r>
        <w:t xml:space="preserve">Date:</w:t>
      </w:r>
    </w:p>
    <w:p>
      <w:pPr>
        <w:pStyle w:val="FirstParagraph"/>
      </w:pPr>
      <w:r>
        <w:rPr>
          <w:bCs/>
          <w:b/>
        </w:rPr>
        <w:t xml:space="preserve">Ongoing Strategic Initiative | Q4 2024 Review Cycle</w:t>
      </w:r>
    </w:p>
    <w:bookmarkEnd w:id="20"/>
    <w:bookmarkStart w:id="21" w:name="status"/>
    <w:p>
      <w:pPr>
        <w:pStyle w:val="Heading3"/>
      </w:pPr>
      <w:r>
        <w:t xml:space="preserve">Status:</w:t>
      </w:r>
    </w:p>
    <w:p>
      <w:pPr>
        <w:pStyle w:val="FirstParagraph"/>
      </w:pPr>
      <w:r>
        <w:rPr>
          <w:bCs/>
          <w:b/>
        </w:rPr>
        <w:t xml:space="preserve">In Progress - Phase II Implementation</w:t>
      </w:r>
    </w:p>
    <w:p>
      <w:pPr>
        <w:pStyle w:val="BodyText"/>
      </w:pPr>
      <w:r>
        <w:t xml:space="preserve">This comprehensive Project Report outlines the strategic deployment, operational challenges, and expected outcomes of integrating high-level Business Consultant services within the dynamic economic landscape of Ghana Accra. As Accra continues to establish itself as the commercial hub of West Africa, local enterprises face unprecedented pressure to modernize operations, leverage digital transformation, and adhere to rigorous regulatory standards. This document serves as a critical roadmap for stakeholders involved in enhancing corporate governance and operational efficiency through specialized consulting interventions.</w:t>
      </w:r>
    </w:p>
    <w:bookmarkEnd w:id="21"/>
    <w:bookmarkStart w:id="22" w:name="introduction-and-contextual-background"/>
    <w:p>
      <w:pPr>
        <w:pStyle w:val="Heading2"/>
      </w:pPr>
      <w:r>
        <w:t xml:space="preserve">1. Introduction and Contextual Background</w:t>
      </w:r>
    </w:p>
    <w:p>
      <w:pPr>
        <w:pStyle w:val="FirstParagraph"/>
      </w:pPr>
      <w:r>
        <w:t xml:space="preserve">The economic ecosystem of Ghana Accra is characterized by a vibrant mix of traditional commerce, emerging fintech startups, and established multinational corporations. However, rapid urbanization and competitive market forces have created a gap in strategic management capabilities among mid-sized enterprises. This</w:t>
      </w:r>
      <w:r>
        <w:t xml:space="preserve"> </w:t>
      </w:r>
      <w:r>
        <w:rPr>
          <w:bCs/>
          <w:b/>
        </w:rPr>
        <w:t xml:space="preserve">Business Consultant</w:t>
      </w:r>
      <w:r>
        <w:t xml:space="preserve"> </w:t>
      </w:r>
      <w:r>
        <w:t xml:space="preserve">project aims to bridge that gap by providing tailored advisory services that align with the specific cultural and economic realities of Ghana Accra.</w:t>
      </w:r>
    </w:p>
    <w:p>
      <w:pPr>
        <w:pStyle w:val="BodyText"/>
      </w:pPr>
      <w:r>
        <w:t xml:space="preserve">The primary objective is not merely to import foreign methodologies but to adapt global best practices to the unique socio-economic fabric of Ghana Accra. By doing so, we ensure sustainability, local relevance, and measurable growth for client organizations operating in this pivotal region.</w:t>
      </w:r>
    </w:p>
    <w:bookmarkEnd w:id="22"/>
    <w:bookmarkStart w:id="23" w:name="strategic-objectives"/>
    <w:p>
      <w:pPr>
        <w:pStyle w:val="Heading2"/>
      </w:pPr>
      <w:r>
        <w:t xml:space="preserve">2. Strategic Objectives</w:t>
      </w:r>
    </w:p>
    <w:p>
      <w:pPr>
        <w:pStyle w:val="FirstParagraph"/>
      </w:pPr>
      <w:r>
        <w:t xml:space="preserve">The core objectives of this initiative are multifaceted, designed to address immediate operational bottlenecks while fostering long-term resilience:</w:t>
      </w:r>
    </w:p>
    <w:p>
      <w:pPr>
        <w:numPr>
          <w:ilvl w:val="0"/>
          <w:numId w:val="1001"/>
        </w:numPr>
        <w:pStyle w:val="Compact"/>
      </w:pPr>
      <w:r>
        <w:rPr>
          <w:bCs/>
          <w:b/>
        </w:rPr>
        <w:t xml:space="preserve">O Operational Excellence:</w:t>
      </w:r>
    </w:p>
    <w:p>
      <w:pPr>
        <w:numPr>
          <w:ilvl w:val="0"/>
          <w:numId w:val="1001"/>
        </w:numPr>
        <w:pStyle w:val="Compact"/>
      </w:pPr>
      <w:r>
        <w:rPr>
          <w:bCs/>
          <w:b/>
        </w:rPr>
        <w:t xml:space="preserve">Digital Integration:</w:t>
      </w:r>
      <w:r>
        <w:t xml:space="preserve"> </w:t>
      </w:r>
      <w:r>
        <w:t xml:space="preserve">Facilitate the adoption of Enterprise Resource Planning (ERP) systems tailored for the West African market, ensuring data sovereignty and local compliance.</w:t>
      </w:r>
    </w:p>
    <w:p>
      <w:pPr>
        <w:numPr>
          <w:ilvl w:val="0"/>
          <w:numId w:val="1001"/>
        </w:numPr>
        <w:pStyle w:val="Compact"/>
      </w:pPr>
      <w:r>
        <w:rPr>
          <w:bCs/>
          <w:b/>
        </w:rPr>
        <w:t xml:space="preserve">Talent Development:</w:t>
      </w:r>
      <w:r>
        <w:t xml:space="preserve"> </w:t>
      </w:r>
      <w:r>
        <w:t xml:space="preserve">Establish mentorship programs within client firms in Ghana Accra to build internal capacity, reducing dependency on external assistance over time.</w:t>
      </w:r>
    </w:p>
    <w:p>
      <w:pPr>
        <w:numPr>
          <w:ilvl w:val="0"/>
          <w:numId w:val="1001"/>
        </w:numPr>
        <w:pStyle w:val="Compact"/>
      </w:pPr>
      <w:r>
        <w:rPr>
          <w:bCs/>
          <w:b/>
        </w:rPr>
        <w:t xml:space="preserve">Regulatory Compliance:</w:t>
      </w:r>
    </w:p>
    <w:bookmarkEnd w:id="23"/>
    <w:bookmarkStart w:id="28" w:name="methodology-and-approach"/>
    <w:p>
      <w:pPr>
        <w:pStyle w:val="Heading2"/>
      </w:pPr>
      <w:r>
        <w:t xml:space="preserve">3. Methodology and Approach</w:t>
      </w:r>
    </w:p>
    <w:p>
      <w:pPr>
        <w:pStyle w:val="FirstParagraph"/>
      </w:pPr>
      <w:r>
        <w:t xml:space="preserve">To ensure success in Ghana Accra, we have adopted a hybrid consulting methodology that blends analytical rigor with cultural intelligence. The approach is divided into four distinct phases:</w:t>
      </w:r>
    </w:p>
    <w:bookmarkStart w:id="24" w:name="a.-diagnostic-assessment"/>
    <w:p>
      <w:pPr>
        <w:pStyle w:val="Heading3"/>
      </w:pPr>
      <w:r>
        <w:t xml:space="preserve">A. Diagnostic Assessment</w:t>
      </w:r>
    </w:p>
    <w:p>
      <w:pPr>
        <w:pStyle w:val="FirstParagraph"/>
      </w:pPr>
      <w:r>
        <w:t xml:space="preserve">The initial phase involves a deep-dive audit of the client’s current operations. Consultants conduct stakeholder interviews, financial audits, and market analyses specific to the Ghana Accra demographic. This stage identifies inefficiencies rooted in local supply chain disruptions or labor market dynamics.</w:t>
      </w:r>
    </w:p>
    <w:bookmarkEnd w:id="24"/>
    <w:bookmarkStart w:id="25" w:name="b.-strategic-planning"/>
    <w:p>
      <w:pPr>
        <w:pStyle w:val="Heading3"/>
      </w:pPr>
      <w:r>
        <w:t xml:space="preserve">B. Strategic Planning</w:t>
      </w:r>
    </w:p>
    <w:p>
      <w:pPr>
        <w:pStyle w:val="FirstParagraph"/>
      </w:pPr>
      <w:r>
        <w:t xml:space="preserve">Based on diagnostic findings, a customized strategic roadmap is developed. This plan is not generic; it accounts for the infrastructural realities of Ghana Accra, such as logistics challenges and energy grid considerations. The</w:t>
      </w:r>
      <w:r>
        <w:t xml:space="preserve"> </w:t>
      </w:r>
      <w:r>
        <w:rPr>
          <w:bCs/>
          <w:b/>
        </w:rPr>
        <w:t xml:space="preserve">Business Consultant</w:t>
      </w:r>
      <w:r>
        <w:t xml:space="preserve"> </w:t>
      </w:r>
      <w:r>
        <w:t xml:space="preserve">team works alongside client leadership to prioritize initiatives that offer the highest return on investment.</w:t>
      </w:r>
    </w:p>
    <w:bookmarkEnd w:id="25"/>
    <w:bookmarkStart w:id="26" w:name="c.-implementation-support"/>
    <w:p>
      <w:pPr>
        <w:pStyle w:val="Heading3"/>
      </w:pPr>
      <w:r>
        <w:t xml:space="preserve">C. Implementation Support</w:t>
      </w:r>
    </w:p>
    <w:p>
      <w:pPr>
        <w:pStyle w:val="FirstParagraph"/>
      </w:pPr>
      <w:r>
        <w:t xml:space="preserve">This phase is critical for sustainability in Ghana Accra. Rather than handing over a report and leaving, our consultants engage in co-creation with the client’s workforce. This ensures buy-in from local employees and mitigates resistance to change, which is a common hurdle in organizational transformation.</w:t>
      </w:r>
    </w:p>
    <w:bookmarkEnd w:id="26"/>
    <w:bookmarkStart w:id="27" w:name="d.-monitoring-and-evaluation"/>
    <w:p>
      <w:pPr>
        <w:pStyle w:val="Heading3"/>
      </w:pPr>
      <w:r>
        <w:t xml:space="preserve">D. Monitoring and Evaluation</w:t>
      </w:r>
    </w:p>
    <w:p>
      <w:pPr>
        <w:pStyle w:val="FirstParagraph"/>
      </w:pPr>
      <w:r>
        <w:t xml:space="preserve">We establish key performance indicators (KPIs) relevant to the Ghanaian market context. Regular review meetings are held with clients in Ghana Accra to track progress against benchmarks, allowing for agile adjustments as market conditions evolve.</w:t>
      </w:r>
    </w:p>
    <w:bookmarkEnd w:id="27"/>
    <w:bookmarkEnd w:id="28"/>
    <w:bookmarkStart w:id="29" w:name="Xd327f84bc94a0551859d5ba92a3895bc5e12835"/>
    <w:p>
      <w:pPr>
        <w:pStyle w:val="Heading2"/>
      </w:pPr>
      <w:r>
        <w:t xml:space="preserve">4. Market Analysis: The Ghana Accra Landscape</w:t>
      </w:r>
    </w:p>
    <w:p>
      <w:pPr>
        <w:pStyle w:val="FirstParagraph"/>
      </w:pPr>
      <w:r>
        <w:t xml:space="preserve">The decision to focus consulting efforts on Ghana Accra is driven by the city’s status as a growing economic powerhouse. However, operating in this region requires nuanced understanding:</w:t>
      </w:r>
    </w:p>
    <w:p>
      <w:pPr>
        <w:pStyle w:val="BodyText"/>
      </w:pPr>
      <w:r>
        <w:rPr>
          <w:bCs/>
          <w:b/>
        </w:rPr>
        <w:t xml:space="preserve">Sector</w:t>
      </w:r>
    </w:p>
    <w:p>
      <w:pPr>
        <w:pStyle w:val="BodyText"/>
      </w:pPr>
      <w:r>
        <w:rPr>
          <w:bCs/>
          <w:b/>
        </w:rPr>
        <w:t xml:space="preserve">Key Opportunity</w:t>
      </w:r>
    </w:p>
    <w:p>
      <w:pPr>
        <w:pStyle w:val="BodyText"/>
      </w:pPr>
      <w:r>
        <w:rPr>
          <w:bCs/>
          <w:b/>
        </w:rPr>
        <w:t xml:space="preserve">Ghana Accra Specific Challenge</w:t>
      </w:r>
    </w:p>
    <w:p>
      <w:pPr>
        <w:pStyle w:val="BodyText"/>
      </w:pPr>
      <w:r>
        <w:t xml:space="preserve">Agriculture Value-Addition</w:t>
      </w:r>
      <w:r>
        <w:br/>
      </w:r>
      <w:r>
        <w:t xml:space="preserve">Strong export potential for processed goods.Limited cold-chain infrastructure in peri-urban areas.</w:t>
      </w:r>
    </w:p>
    <w:p>
      <w:pPr>
        <w:pStyle w:val="BodyText"/>
      </w:pPr>
      <w:r>
        <w:t xml:space="preserve">Financial Services</w:t>
      </w:r>
      <w:r>
        <w:br/>
      </w:r>
      <w:r>
        <w:t xml:space="preserve">High mobile money penetration.Regulatory hurdles for new fintech entrants.</w:t>
      </w:r>
    </w:p>
    <w:p>
      <w:pPr>
        <w:pStyle w:val="BodyText"/>
      </w:pPr>
      <w:r>
        <w:t xml:space="preserve">Real Estate Development</w:t>
      </w:r>
      <w:r>
        <w:br/>
      </w:r>
      <w:r>
        <w:t xml:space="preserve">Urban housing deficit creates demand.</w:t>
      </w:r>
      <w:r>
        <w:br/>
      </w:r>
    </w:p>
    <w:p>
      <w:pPr>
        <w:pStyle w:val="BodyText"/>
      </w:pPr>
      <w:r>
        <w:t xml:space="preserve">Capital flight and currency volatility affecting construction costs.</w:t>
      </w:r>
      <w:r>
        <w:br/>
      </w:r>
    </w:p>
    <w:p>
      <w:pPr>
        <w:pStyle w:val="BodyText"/>
      </w:pPr>
      <w:r>
        <w:t xml:space="preserve">This table highlights why a generic consulting approach fails. A</w:t>
      </w:r>
      <w:r>
        <w:t xml:space="preserve"> </w:t>
      </w:r>
      <w:r>
        <w:rPr>
          <w:bCs/>
          <w:b/>
        </w:rPr>
        <w:t xml:space="preserve">Business Consultant</w:t>
      </w:r>
      <w:r>
        <w:t xml:space="preserve"> </w:t>
      </w:r>
      <w:r>
        <w:t xml:space="preserve">must understand that a real estate project in Ghana Accra faces different financial risks than one in London or New York. The consultant’s role is to mitigate these specific regional risks.</w:t>
      </w:r>
    </w:p>
    <w:bookmarkEnd w:id="29"/>
    <w:bookmarkStart w:id="30" w:name="expected-outcomes-and-impact"/>
    <w:p>
      <w:pPr>
        <w:pStyle w:val="Heading2"/>
      </w:pPr>
      <w:r>
        <w:t xml:space="preserve">5. Expected Outcomes and Impact</w:t>
      </w:r>
    </w:p>
    <w:p>
      <w:pPr>
        <w:pStyle w:val="FirstParagraph"/>
      </w:pPr>
      <w:r>
        <w:t xml:space="preserve">The successful execution of this</w:t>
      </w:r>
      <w:r>
        <w:t xml:space="preserve"> </w:t>
      </w:r>
      <w:r>
        <w:rPr>
          <w:bCs/>
          <w:b/>
        </w:rPr>
        <w:t xml:space="preserve">Project Report</w:t>
      </w:r>
      <w:r>
        <w:t xml:space="preserve">'s directives is expected to yield significant benefits:</w:t>
      </w:r>
    </w:p>
    <w:p>
      <w:pPr>
        <w:numPr>
          <w:ilvl w:val="0"/>
          <w:numId w:val="1002"/>
        </w:numPr>
        <w:pStyle w:val="Compact"/>
      </w:pPr>
      <w:r>
        <w:rPr>
          <w:bCs/>
          <w:b/>
        </w:rPr>
        <w:t xml:space="preserve">Economic Growth:</w:t>
      </w:r>
    </w:p>
    <w:p>
      <w:pPr>
        <w:numPr>
          <w:ilvl w:val="0"/>
          <w:numId w:val="1002"/>
        </w:numPr>
        <w:pStyle w:val="Compact"/>
      </w:pPr>
      <w:r>
        <w:rPr>
          <w:bCs/>
          <w:b/>
        </w:rPr>
        <w:t xml:space="preserve">Job Creation:</w:t>
      </w:r>
    </w:p>
    <w:p>
      <w:pPr>
        <w:numPr>
          <w:ilvl w:val="0"/>
          <w:numId w:val="1002"/>
        </w:numPr>
        <w:pStyle w:val="Compact"/>
      </w:pPr>
      <w:r>
        <w:rPr>
          <w:bCs/>
          <w:b/>
        </w:rPr>
        <w:t xml:space="preserve">Sustainability:</w:t>
      </w:r>
    </w:p>
    <w:p>
      <w:pPr>
        <w:numPr>
          <w:ilvl w:val="0"/>
          <w:numId w:val="1002"/>
        </w:numPr>
        <w:pStyle w:val="Compact"/>
      </w:pPr>
      <w:r>
        <w:rPr>
          <w:bCs/>
          <w:b/>
        </w:rPr>
        <w:t xml:space="preserve">Knowledge Transfer:</w:t>
      </w:r>
    </w:p>
    <w:bookmarkEnd w:id="30"/>
    <w:bookmarkStart w:id="31" w:name="risk-management"/>
    <w:p>
      <w:pPr>
        <w:pStyle w:val="Heading2"/>
      </w:pPr>
      <w:r>
        <w:t xml:space="preserve">6. Risk Management</w:t>
      </w:r>
    </w:p>
    <w:p>
      <w:pPr>
        <w:pStyle w:val="FirstParagraph"/>
      </w:pPr>
      <w:r>
        <w:t xml:space="preserve">All projects carry inherent risks. For this</w:t>
      </w:r>
      <w:r>
        <w:t xml:space="preserve"> </w:t>
      </w:r>
      <w:r>
        <w:rPr>
          <w:bCs/>
          <w:b/>
        </w:rPr>
        <w:t xml:space="preserve">Business Consultant</w:t>
      </w:r>
      <w:r>
        <w:t xml:space="preserve"> </w:t>
      </w:r>
      <w:r>
        <w:t xml:space="preserve">engagement in Ghana Accra, we have identified the following risks and mitigation strategies:</w:t>
      </w:r>
    </w:p>
    <w:p>
      <w:pPr>
        <w:numPr>
          <w:ilvl w:val="0"/>
          <w:numId w:val="1003"/>
        </w:numPr>
        <w:pStyle w:val="Compact"/>
      </w:pPr>
      <w:r>
        <w:rPr>
          <w:bCs/>
          <w:b/>
        </w:rPr>
        <w:t xml:space="preserve">Risk:</w:t>
      </w:r>
      <w:r>
        <w:t xml:space="preserve">Mitigation: Financial modeling that includes hedging strategies specific to the Cedi.</w:t>
      </w:r>
    </w:p>
    <w:p>
      <w:pPr>
        <w:numPr>
          <w:ilvl w:val="0"/>
          <w:numId w:val="1004"/>
        </w:numPr>
        <w:pStyle w:val="Compact"/>
      </w:pPr>
      <w:r>
        <w:rPr>
          <w:bCs/>
          <w:b/>
        </w:rPr>
        <w:t xml:space="preserve">Risk:</w:t>
      </w:r>
      <w:r>
        <w:t xml:space="preserve">Mitigation: Hiring local consultants who understand the nuances of communication and hierarchy in Ghana Accra.</w:t>
      </w:r>
    </w:p>
    <w:p>
      <w:pPr>
        <w:numPr>
          <w:ilvl w:val="0"/>
          <w:numId w:val="1005"/>
        </w:numPr>
        <w:pStyle w:val="Compact"/>
      </w:pPr>
      <w:r>
        <w:rPr>
          <w:bCs/>
          <w:b/>
        </w:rPr>
        <w:t xml:space="preserve">Risk:</w:t>
      </w:r>
      <w:r>
        <w:t xml:space="preserve">Mitigation: Maintaining a diversified portfolio of clients across different sectors to buffer against policy shocks.</w:t>
      </w:r>
    </w:p>
    <w:bookmarkEnd w:id="31"/>
    <w:bookmarkStart w:id="32" w:name="conclusion"/>
    <w:p>
      <w:pPr>
        <w:pStyle w:val="Heading2"/>
      </w:pPr>
      <w:r>
        <w:t xml:space="preserve">7. Conclusion</w:t>
      </w:r>
    </w:p>
    <w:p>
      <w:pPr>
        <w:pStyle w:val="FirstParagraph"/>
      </w:pPr>
      <w:r>
        <w:t xml:space="preserve">This Project Report underscores the necessity and viability of specialized consulting services in Ghana Accra. The integration of professional</w:t>
      </w:r>
      <w:r>
        <w:t xml:space="preserve"> </w:t>
      </w:r>
      <w:r>
        <w:rPr>
          <w:bCs/>
          <w:b/>
        </w:rPr>
        <w:t xml:space="preserve">Business Consultant</w:t>
      </w:r>
      <w:r>
        <w:t xml:space="preserve"> </w:t>
      </w:r>
      <w:r>
        <w:t xml:space="preserve">frameworks is not just an operational upgrade but a strategic imperative for companies aiming to thrive in West Africa’s most dynamic city.</w:t>
      </w:r>
    </w:p>
    <w:p>
      <w:pPr>
        <w:pStyle w:val="BodyText"/>
      </w:pPr>
      <w:r>
        <w:t xml:space="preserve">The roadmap outlined herein provides a clear path forward, emphasizing local adaptation, rigorous execution, and measurable impact. By focusing on the unique attributes of Ghana Accra, we ensure that our consulting interventions are not only effective but also sustainable in the long term. We recommend immediate approval for Phase III budget allocation to commence pilot programs in the technology and manufacturing sectors of Ghana Accra.</w:t>
      </w:r>
    </w:p>
    <w:p>
      <w:pPr>
        <w:pStyle w:val="BodyText"/>
      </w:pPr>
      <w:r>
        <w:rPr>
          <w:iCs/>
          <w:i/>
        </w:rPr>
        <w:t xml:space="preserve">This document is classified as Internal Strategy Material for stakeholders involved in the Ghana Accra expansion project.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Project Report: Business Consultant Services in Ghana Accra</dc:title>
  <dc:creator/>
  <dc:language>en</dc:language>
  <cp:keywords/>
  <dcterms:created xsi:type="dcterms:W3CDTF">2026-07-29T16:09:09Z</dcterms:created>
  <dcterms:modified xsi:type="dcterms:W3CDTF">2026-07-29T16:09:09Z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