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Kyoto</w:t>
      </w:r>
    </w:p>
    <w:bookmarkStart w:id="32" w:name="X68c5994e3c8f5b681cdcc3943ece2a38c879021"/>
    <w:p>
      <w:pPr>
        <w:pStyle w:val="Heading1"/>
      </w:pPr>
      <w:r>
        <w:t xml:space="preserve">Project Report: Strategic Business Consulting Framework for Market Entry and Expansion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w:t>
      </w:r>
      <w:r>
        <w:br/>
      </w:r>
    </w:p>
    <w:bookmarkStart w:id="20" w:name="executive-summary"/>
    <w:p>
      <w:pPr>
        <w:pStyle w:val="Heading2"/>
      </w:pPr>
      <w:r>
        <w:t xml:space="preserve">1. Executive Summary</w:t>
      </w:r>
    </w:p>
    <w:p>
      <w:pPr>
        <w:pStyle w:val="FirstParagraph"/>
      </w:pPr>
      <w:r>
        <w:t xml:space="preserve">This comprehensive Project Report outlines the strategic necessity and operational framework for engaging specialized Business Consultant services within the unique cultural and economic landscape of Japan Kyoto. As global markets increasingly recognize the value of heritage-driven economies, Kyoto has emerged as a critical hub for sustainable tourism, traditional craftsmanship (Monozukuri), and high-tech innovation. However, navigating this region requires more than standard corporate strategies; it demands a nuanced understanding of local customs, regulatory environments, and community relationships.</w:t>
      </w:r>
    </w:p>
    <w:p>
      <w:pPr>
        <w:pStyle w:val="BodyText"/>
      </w:pPr>
      <w:r>
        <w:t xml:space="preserve">The objective of this report is to define the scope of services required from a Business Consultant who can bridge the gap between international business standards and the specific operational realities of Japan Kyoto. By leveraging expert consulting services, our organization aims to mitigate risk, ensure cultural compliance, and accelerate market penetration in one of Japan’s most prestigious yet complex regions.</w:t>
      </w:r>
    </w:p>
    <w:bookmarkEnd w:id="20"/>
    <w:bookmarkStart w:id="23" w:name="X5a2d0d901915eed406112557cee4bce212352d4"/>
    <w:p>
      <w:pPr>
        <w:pStyle w:val="Heading2"/>
      </w:pPr>
      <w:r>
        <w:t xml:space="preserve">2. Contextual Analysis: The Unique Landscape of Japan Kyoto</w:t>
      </w:r>
    </w:p>
    <w:p>
      <w:pPr>
        <w:pStyle w:val="FirstParagraph"/>
      </w:pPr>
      <w:r>
        <w:t xml:space="preserve">To understand the critical role of a Business Consultant in this region, one must first appreciate the distinct characteristics that define Japan Kyoto. Unlike Tokyo, which is characterized by rapid modernization and corporate density, Japan Kyoto serves as the cultural heart of the nation. It is a city where ancient traditions coexist with modern technological advancements.</w:t>
      </w:r>
    </w:p>
    <w:bookmarkStart w:id="21" w:name="cultural-nuances-and-business-etiquette"/>
    <w:p>
      <w:pPr>
        <w:pStyle w:val="Heading3"/>
      </w:pPr>
      <w:r>
        <w:t xml:space="preserve">2.1 Cultural Nuances and Business Etiquette</w:t>
      </w:r>
    </w:p>
    <w:p>
      <w:pPr>
        <w:pStyle w:val="FirstParagraph"/>
      </w:pPr>
      <w:r>
        <w:t xml:space="preserve">In Japan Kyoto, business interactions are deeply rooted in</w:t>
      </w:r>
      <w:r>
        <w:t xml:space="preserve"> </w:t>
      </w:r>
      <w:r>
        <w:rPr>
          <w:iCs/>
          <w:i/>
        </w:rPr>
        <w:t xml:space="preserve">watson</w:t>
      </w:r>
      <w:r>
        <w:t xml:space="preserve">, or trust-based relationships, rather than purely transactional exchanges. The concept of "Wa" (harmony) is paramount. A Business Consultant specializing in this region must possess not only linguistic proficiency but also deep cultural intelligence. They must guide our teams through the intricacies of gift-giving protocols, hierarchical respect, and indirect communication styles that are prevalent in Japan Kyoto.</w:t>
      </w:r>
    </w:p>
    <w:bookmarkEnd w:id="21"/>
    <w:bookmarkStart w:id="22" w:name="regulatory-and-zoning-constraints"/>
    <w:p>
      <w:pPr>
        <w:pStyle w:val="Heading3"/>
      </w:pPr>
      <w:r>
        <w:t xml:space="preserve">2.2 Regulatory and Zoning Constraints</w:t>
      </w:r>
    </w:p>
    <w:p>
      <w:pPr>
        <w:pStyle w:val="FirstParagraph"/>
      </w:pPr>
      <w:r>
        <w:t xml:space="preserve">Jayton Kyoto is subject to strict preservation laws aimed at protecting its UNESCO World Heritage sites. For any physical expansion or construction project, the regulatory hurdles are significantly higher than in other Japanese cities. A Business Consultant must navigate these zoning laws, ensuring that all business activities align with local preservation statutes while still meeting commercial objectives.</w:t>
      </w:r>
    </w:p>
    <w:bookmarkEnd w:id="22"/>
    <w:bookmarkEnd w:id="23"/>
    <w:bookmarkStart w:id="24" w:name="X564062d6745c841da36de3eb1d4cfab9f8b73a4"/>
    <w:p>
      <w:pPr>
        <w:pStyle w:val="Heading2"/>
      </w:pPr>
      <w:r>
        <w:t xml:space="preserve">3. Strategic Objectives for Consulting Engagement</w:t>
      </w:r>
    </w:p>
    <w:p>
      <w:pPr>
        <w:pStyle w:val="FirstParagraph"/>
      </w:pPr>
      <w:r>
        <w:t xml:space="preserve">The engagement of a Business Consultant in Japan Kyoto is driven by three primary strategic objectives:</w:t>
      </w:r>
    </w:p>
    <w:p>
      <w:pPr>
        <w:numPr>
          <w:ilvl w:val="0"/>
          <w:numId w:val="1001"/>
        </w:numPr>
        <w:pStyle w:val="Compact"/>
      </w:pPr>
      <w:r>
        <w:rPr>
          <w:bCs/>
          <w:b/>
        </w:rPr>
        <w:t xml:space="preserve">Cultural Integration and Localization:</w:t>
      </w:r>
      <w:r>
        <w:t xml:space="preserve"> </w:t>
      </w:r>
      <w:r>
        <w:t xml:space="preserve">Ensuring that our brand identity resonates with the local population without diluting global standards. This involves adapting marketing materials, customer service protocols, and internal management styles to fit the refined aesthetic and behavioral expectations of Japan Kyoto.</w:t>
      </w:r>
    </w:p>
    <w:p>
      <w:pPr>
        <w:numPr>
          <w:ilvl w:val="0"/>
          <w:numId w:val="1001"/>
        </w:numPr>
        <w:pStyle w:val="Compact"/>
      </w:pPr>
      <w:r>
        <w:rPr>
          <w:bCs/>
          <w:b/>
        </w:rPr>
        <w:t xml:space="preserve">Risk Mitigation through Local Expertise:</w:t>
      </w:r>
      <w:r>
        <w:t xml:space="preserve"> </w:t>
      </w:r>
      <w:r>
        <w:t xml:space="preserve">Identifying potential pitfalls in supply chain logistics, labor laws, and partner selection specific to the Kansai region. A Business Consultant provides an early warning system for cultural faux pas that could damage our reputation irreparably.</w:t>
      </w:r>
    </w:p>
    <w:p>
      <w:pPr>
        <w:numPr>
          <w:ilvl w:val="0"/>
          <w:numId w:val="1001"/>
        </w:numPr>
        <w:pStyle w:val="Compact"/>
      </w:pPr>
      <w:r>
        <w:rPr>
          <w:bCs/>
          <w:b/>
        </w:rPr>
        <w:t xml:space="preserve">Leveraging Local Networks (Keiretsu):</w:t>
      </w:r>
      <w:r>
        <w:t xml:space="preserve"> </w:t>
      </w:r>
      <w:r>
        <w:t xml:space="preserve">In Japan Kyoto, access to key stakeholders often depends on introductions facilitated by trusted intermediaries. The Business Consultant will act as a bridge to local chambers of commerce, artisan guilds, and government officials.</w:t>
      </w:r>
    </w:p>
    <w:bookmarkEnd w:id="24"/>
    <w:bookmarkStart w:id="28" w:name="X90003932072ae203a44f7da21a1771f7501df93"/>
    <w:p>
      <w:pPr>
        <w:pStyle w:val="Heading2"/>
      </w:pPr>
      <w:r>
        <w:t xml:space="preserve">4. Scope of Services for the Business Consultant</w:t>
      </w:r>
    </w:p>
    <w:p>
      <w:pPr>
        <w:pStyle w:val="FirstParagraph"/>
      </w:pPr>
      <w:r>
        <w:t xml:space="preserve">The proposed role of the Business Consultant in Japan Kyoto is multifaceted. The following detailed scope outlines the deliverables expected from this engagement:</w:t>
      </w:r>
    </w:p>
    <w:bookmarkStart w:id="25" w:name="market-entry-strategy"/>
    <w:p>
      <w:pPr>
        <w:pStyle w:val="Heading3"/>
      </w:pPr>
      <w:r>
        <w:t xml:space="preserve">4.1 Market Entry Strategy</w:t>
      </w:r>
    </w:p>
    <w:p>
      <w:pPr>
        <w:pStyle w:val="FirstParagraph"/>
      </w:pPr>
      <w:r>
        <w:t xml:space="preserve">The consultant will conduct a thorough analysis of current market trends in Japan Kyoto, focusing on consumer behavior shifts among both domestic tourists and international visitors. They will identify niche opportunities where our products or services can complement existing local industries, such as the textile industry (Kyoto-ori) or matcha production.</w:t>
      </w:r>
    </w:p>
    <w:bookmarkEnd w:id="25"/>
    <w:bookmarkStart w:id="26" w:name="Xc1d96a63028dde476814a99acd40ee5a0eca351"/>
    <w:p>
      <w:pPr>
        <w:pStyle w:val="Heading3"/>
      </w:pPr>
      <w:r>
        <w:t xml:space="preserve">4.2 Operational Compliance and Legal Framework</w:t>
      </w:r>
    </w:p>
    <w:p>
      <w:pPr>
        <w:pStyle w:val="FirstParagraph"/>
      </w:pPr>
      <w:r>
        <w:t xml:space="preserve">A critical component of the Business Consultant’s role is ensuring full compliance with Japanese labor laws and business regulations. This includes advising on visa requirements for expatriate staff, employment contracts that adhere to local standards, and intellectual property protection within the specific legal framework of Japan Kyoto.</w:t>
      </w:r>
    </w:p>
    <w:bookmarkEnd w:id="26"/>
    <w:bookmarkStart w:id="27" w:name="stakeholder-management-and-negotiation"/>
    <w:p>
      <w:pPr>
        <w:pStyle w:val="Heading3"/>
      </w:pPr>
      <w:r>
        <w:t xml:space="preserve">4.3 Stakeholder Management and Negotiation</w:t>
      </w:r>
    </w:p>
    <w:p>
      <w:pPr>
        <w:pStyle w:val="FirstParagraph"/>
      </w:pPr>
      <w:r>
        <w:t xml:space="preserve">The consultant will lead negotiations with potential local partners, landlords, and suppliers. Given the relationship-based nature of business in Japan Kyoto, the consultant must facilitate trust-building meetings that may take months to yield results. They will manage expectations on both sides, ensuring that communication remains clear despite language barriers.</w:t>
      </w:r>
    </w:p>
    <w:bookmarkEnd w:id="27"/>
    <w:bookmarkEnd w:id="28"/>
    <w:bookmarkStart w:id="29" w:name="implementation-timeline"/>
    <w:p>
      <w:pPr>
        <w:pStyle w:val="Heading2"/>
      </w:pPr>
      <w:r>
        <w:t xml:space="preserve">5. Implementation Timeline</w:t>
      </w:r>
    </w:p>
    <w:p>
      <w:pPr>
        <w:pStyle w:val="FirstParagraph"/>
      </w:pPr>
      <w:r>
        <w:t xml:space="preserve">The engagement with the Business Consultant in Japan Kyoto is projected to follow a phased approach over a twelve-month period:</w:t>
      </w:r>
    </w:p>
    <w:p>
      <w:pPr>
        <w:numPr>
          <w:ilvl w:val="0"/>
          <w:numId w:val="1002"/>
        </w:numPr>
        <w:pStyle w:val="Compact"/>
      </w:pPr>
      <w:r>
        <w:rPr>
          <w:bCs/>
          <w:b/>
        </w:rPr>
        <w:t xml:space="preserve">Phase 1 (Months 1-3): Discovery and Analysis.</w:t>
      </w:r>
      <w:r>
        <w:t xml:space="preserve"> </w:t>
      </w:r>
      <w:r>
        <w:t xml:space="preserve">The consultant will immerse themselves in the local market, conducting interviews and site visits across Japan Kyoto. Deliverable: Comprehensive Market Entry Report.</w:t>
      </w:r>
    </w:p>
    <w:p>
      <w:pPr>
        <w:numPr>
          <w:ilvl w:val="0"/>
          <w:numId w:val="1002"/>
        </w:numPr>
        <w:pStyle w:val="Compact"/>
      </w:pPr>
      <w:r>
        <w:rPr>
          <w:bCs/>
          <w:b/>
        </w:rPr>
        <w:t xml:space="preserve">Phase 2 (Months 4-6): Strategy Development.</w:t>
      </w:r>
      <w:r>
        <w:t xml:space="preserve"> </w:t>
      </w:r>
      <w:r>
        <w:t xml:space="preserve">Based on findings, the Business Consultant will develop a localized business plan. This includes branding adaptation and partnership selection criteria. Deliverable: Strategic Roadmap for Japan Kyoto Operations.</w:t>
      </w:r>
    </w:p>
    <w:p>
      <w:pPr>
        <w:numPr>
          <w:ilvl w:val="0"/>
          <w:numId w:val="1002"/>
        </w:numPr>
        <w:pStyle w:val="Compact"/>
      </w:pPr>
      <w:r>
        <w:rPr>
          <w:bCs/>
          <w:b/>
        </w:rPr>
        <w:t xml:space="preserve">Phase 3 (Months 7-9): Execution and Setup.</w:t>
      </w:r>
      <w:r>
        <w:t xml:space="preserve"> </w:t>
      </w:r>
      <w:r>
        <w:t xml:space="preserve">The consultant will assist in setting up legal entities, securing leases, and hiring local staff. Deliverable: Operational Infrastructure Establishment.</w:t>
      </w:r>
    </w:p>
    <w:p>
      <w:pPr>
        <w:numPr>
          <w:ilvl w:val="0"/>
          <w:numId w:val="1002"/>
        </w:numPr>
        <w:pStyle w:val="Compact"/>
      </w:pPr>
      <w:r>
        <w:rPr>
          <w:bCs/>
          <w:b/>
        </w:rPr>
        <w:t xml:space="preserve">Phase 4 (Months 10-12): Launch and Optimization.</w:t>
      </w:r>
      <w:r>
        <w:t xml:space="preserve"> </w:t>
      </w:r>
      <w:r>
        <w:t xml:space="preserve">Finalizing marketing launches and optimizing operations based on initial feedback. Deliverable: Post-Launch Review and Adjustment Plan.</w:t>
      </w:r>
    </w:p>
    <w:bookmarkEnd w:id="29"/>
    <w:bookmarkStart w:id="30" w:name="risk-assessment-and-mitigation"/>
    <w:p>
      <w:pPr>
        <w:pStyle w:val="Heading2"/>
      </w:pPr>
      <w:r>
        <w:t xml:space="preserve">6. Risk Assessment and Mitigation</w:t>
      </w:r>
    </w:p>
    <w:p>
      <w:pPr>
        <w:pStyle w:val="FirstParagraph"/>
      </w:pPr>
      <w:r>
        <w:rPr>
          <w:bCs/>
          <w:b/>
        </w:rPr>
        <w:t xml:space="preserve">Cultural Misunderstanding:</w:t>
      </w:r>
      <w:r>
        <w:t xml:space="preserve">The primary risk in any international expansion is cultural insensitivity. By employing a Business Consultant with deep roots in Japan Kyoto, we mitigate the risk of offending potential partners or customers through unintentional breaches of etiquette.</w:t>
      </w:r>
    </w:p>
    <w:p>
      <w:pPr>
        <w:pStyle w:val="BodyText"/>
      </w:pPr>
      <w:r>
        <w:rPr>
          <w:bCs/>
          <w:b/>
        </w:rPr>
        <w:t xml:space="preserve">Bureaucratic Delays:</w:t>
      </w:r>
      <w:r>
        <w:t xml:space="preserve"> </w:t>
      </w:r>
      <w:r>
        <w:t xml:space="preserve">Japanese administrative processes can be slow and document-intensive. The Business Consultant will streamline these processes by ensuring all paperwork is prepared according to local standards, reducing delays significantly.</w:t>
      </w:r>
    </w:p>
    <w:bookmarkEnd w:id="30"/>
    <w:bookmarkStart w:id="31" w:name="conclusion-and-recommendations"/>
    <w:p>
      <w:pPr>
        <w:pStyle w:val="Heading2"/>
      </w:pPr>
      <w:r>
        <w:t xml:space="preserve">7. Conclusion and Recommendations</w:t>
      </w:r>
    </w:p>
    <w:p>
      <w:pPr>
        <w:pStyle w:val="FirstParagraph"/>
      </w:pPr>
      <w:r>
        <w:t xml:space="preserve">The expansion into Japan Kyoto represents a significant opportunity for growth, but it is fraught with complexities that cannot be navigated using generic international consulting models. The specific cultural heritage, regulatory environment, and business practices of Japan Kyoto require a tailored approach.</w:t>
      </w:r>
    </w:p>
    <w:p>
      <w:pPr>
        <w:pStyle w:val="BodyText"/>
      </w:pPr>
      <w:r>
        <w:t xml:space="preserve">It is the recommendation of this Project Report team that we proceed immediately with the selection and onboarding of a Business Consultant who specializes in the Japan Kyoto region. This investment is not merely operational; it is strategic. The expertise provided by such a consultant will be instrumental in establishing our brand as a respectful, integrated, and successful participant in the local economy.</w:t>
      </w:r>
    </w:p>
    <w:p>
      <w:pPr>
        <w:pStyle w:val="BodyText"/>
      </w:pPr>
      <w:r>
        <w:t xml:space="preserve">By prioritizing cultural alignment and local expertise, we ensure that our business initiatives in Japan Kyoto are sustainable, respectful of tradition, and profitable for the future. The role of the Business Consultant is therefore not just advisory; it is foundational to our success in this historic city.</w:t>
      </w:r>
    </w:p>
    <w:p>
      <w:pPr>
        <w:pStyle w:val="BodyText"/>
      </w:pPr>
      <w:r>
        <w:rPr>
          <w:iCs/>
          <w:i/>
        </w:rPr>
        <w:t xml:space="preserve">This document contains confidential information intended solely for internal review. Distribution outside the organization is prohibited without written consent.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Kyoto</dc:title>
  <dc:creator/>
  <dc:language>en</dc:language>
  <cp:keywords/>
  <dcterms:created xsi:type="dcterms:W3CDTF">2026-07-29T17:01:28Z</dcterms:created>
  <dcterms:modified xsi:type="dcterms:W3CDTF">2026-07-29T17:01:28Z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