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Project</w:t>
      </w:r>
      <w:r>
        <w:t xml:space="preserve"> </w:t>
      </w:r>
      <w:r>
        <w:t xml:space="preserve">Report:</w:t>
      </w:r>
      <w:r>
        <w:t xml:space="preserve"> </w:t>
      </w:r>
      <w:r>
        <w:t xml:space="preserve">Nigeria,</w:t>
      </w:r>
      <w:r>
        <w:t xml:space="preserve"> </w:t>
      </w:r>
      <w:r>
        <w:t xml:space="preserve">Abuja</w:t>
      </w:r>
    </w:p>
    <w:bookmarkStart w:id="30" w:name="X9be771642df4c66ab07b968e6aa58c674bb958d"/>
    <w:p>
      <w:pPr>
        <w:pStyle w:val="Heading1"/>
      </w:pPr>
      <w:r>
        <w:t xml:space="preserve">Project Report on Strategic Business Consultancy Services in Nigeria, Abuja</w:t>
      </w:r>
    </w:p>
    <w:bookmarkStart w:id="20" w:name="executive-summary"/>
    <w:p>
      <w:pPr>
        <w:pStyle w:val="Heading2"/>
      </w:pPr>
      <w:r>
        <w:t xml:space="preserve">Executive Summary</w:t>
      </w:r>
    </w:p>
    <w:p>
      <w:pPr>
        <w:pStyle w:val="FirstParagraph"/>
      </w:pPr>
      <w:r>
        <w:t xml:space="preserve">The purpose of this document is to outline the strategic framework, operational scope, and anticipated outcomes for a comprehensive</w:t>
      </w:r>
      <w:r>
        <w:t xml:space="preserve"> </w:t>
      </w:r>
      <w:r>
        <w:rPr>
          <w:iCs/>
          <w:i/>
          <w:u w:val="single"/>
          <w:bCs/>
          <w:b/>
        </w:rPr>
        <w:t xml:space="preserve">BizConsult Pro Initiative: Business Consultant Project Report</w:t>
      </w:r>
      <w:r>
        <w:t xml:space="preserve">. This initiative is specifically tailored for the dynamic economic landscape of</w:t>
      </w:r>
      <w:r>
        <w:t xml:space="preserve"> </w:t>
      </w:r>
      <w:r>
        <w:rPr>
          <w:bCs/>
          <w:b/>
        </w:rPr>
        <w:t xml:space="preserve">Nigeria Abuja</w:t>
      </w:r>
      <w:r>
        <w:t xml:space="preserve">, the nation’s capital and a rapidly growing hub for corporate headquarters, government contracts, and international trade. As Nigeria continues to navigate complex regulatory environments and shifting market dynamics, the demand for specialized advisory services has never been higher. This report details how our consultancy firm intends to leverage local expertise combined with global best practices to empower businesses across</w:t>
      </w:r>
      <w:r>
        <w:t xml:space="preserve"> </w:t>
      </w:r>
      <w:r>
        <w:rPr>
          <w:bCs/>
          <w:b/>
        </w:rPr>
        <w:t xml:space="preserve">Nigeria Abuja</w:t>
      </w:r>
      <w:r>
        <w:t xml:space="preserve">.</w:t>
      </w:r>
    </w:p>
    <w:p>
      <w:pPr>
        <w:pStyle w:val="BodyText"/>
      </w:pPr>
      <w:r>
        <w:t xml:space="preserve">The core mission of this project is not merely to provide generic advice but to deliver actionable, data-driven strategies that enhance operational efficiency, ensure regulatory compliance, and drive sustainable growth. By focusing on the unique characteristics of</w:t>
      </w:r>
      <w:r>
        <w:t xml:space="preserve"> </w:t>
      </w:r>
      <w:r>
        <w:rPr>
          <w:bCs/>
          <w:b/>
        </w:rPr>
        <w:t xml:space="preserve">Nigeria Abuja</w:t>
      </w:r>
      <w:r>
        <w:t xml:space="preserve">, including its status as a political center and its burgeoning tech ecosystem, the</w:t>
      </w:r>
      <w:r>
        <w:t xml:space="preserve"> </w:t>
      </w:r>
      <w:r>
        <w:rPr>
          <w:bCs/>
          <w:b/>
        </w:rPr>
        <w:t xml:space="preserve">BizConsult Pro Initiative</w:t>
      </w:r>
      <w:r>
        <w:t xml:space="preserve"> </w:t>
      </w:r>
      <w:r>
        <w:t xml:space="preserve">aims to become a cornerstone partner for startups, SMEs, and multinational corporations operating within this vibrant jurisdiction.</w:t>
      </w:r>
    </w:p>
    <w:bookmarkEnd w:id="20"/>
    <w:bookmarkStart w:id="21" w:name="Xaba682f1b5d9ed548fb6b8543e90f6ab4581236"/>
    <w:p>
      <w:pPr>
        <w:pStyle w:val="Heading2"/>
      </w:pPr>
      <w:r>
        <w:t xml:space="preserve">Market Context: The Significance of Nigeria Abuja</w:t>
      </w:r>
    </w:p>
    <w:p>
      <w:pPr>
        <w:pStyle w:val="FirstParagraph"/>
      </w:pPr>
      <w:r>
        <w:t xml:space="preserve">To understand the necessity of this project report on business consulting in</w:t>
      </w:r>
      <w:r>
        <w:t xml:space="preserve"> </w:t>
      </w:r>
      <w:r>
        <w:rPr>
          <w:bCs/>
          <w:b/>
        </w:rPr>
        <w:t xml:space="preserve">Nigeria Abuja</w:t>
      </w:r>
      <w:r>
        <w:t xml:space="preserve">, one must first appreciate the strategic importance of the location.</w:t>
      </w:r>
      <w:r>
        <w:t xml:space="preserve"> </w:t>
      </w:r>
      <w:r>
        <w:rPr>
          <w:bCs/>
          <w:b/>
        </w:rPr>
        <w:t xml:space="preserve">Nigeria Abuja</w:t>
      </w:r>
      <w:r>
        <w:t xml:space="preserve"> </w:t>
      </w:r>
      <w:r>
        <w:t xml:space="preserve">serves as the political and administrative heart of West Africa’s largest economy. Unlike Lagos, which is primarily a commercial and industrial hub,</w:t>
      </w:r>
      <w:r>
        <w:t xml:space="preserve"> </w:t>
      </w:r>
      <w:r>
        <w:rPr>
          <w:bCs/>
          <w:b/>
        </w:rPr>
        <w:t xml:space="preserve">Nigeria Abuja</w:t>
      </w:r>
      <w:r>
        <w:t xml:space="preserve"> </w:t>
      </w:r>
      <w:r>
        <w:t xml:space="preserve">offers unique opportunities related to government procurement, public-private partnerships (PPPs), and diplomatic relations. Businesses based in or targeting</w:t>
      </w:r>
      <w:r>
        <w:t xml:space="preserve"> </w:t>
      </w:r>
      <w:r>
        <w:rPr>
          <w:bCs/>
          <w:b/>
        </w:rPr>
        <w:t xml:space="preserve">Nigeria Abuja</w:t>
      </w:r>
      <w:r>
        <w:t xml:space="preserve"> </w:t>
      </w:r>
      <w:r>
        <w:t xml:space="preserve">must navigate distinct challenges, including bureaucratic red tape, infrastructure logistics specific to the Federal Capital Territory (FCT), and a diverse cultural landscape.</w:t>
      </w:r>
    </w:p>
    <w:p>
      <w:pPr>
        <w:pStyle w:val="BodyText"/>
      </w:pPr>
      <w:r>
        <w:t xml:space="preserve">The economic climate in</w:t>
      </w:r>
      <w:r>
        <w:t xml:space="preserve"> </w:t>
      </w:r>
      <w:r>
        <w:rPr>
          <w:bCs/>
          <w:b/>
        </w:rPr>
        <w:t xml:space="preserve">Nigeria Abuja</w:t>
      </w:r>
      <w:r>
        <w:t xml:space="preserve"> </w:t>
      </w:r>
      <w:r>
        <w:t xml:space="preserve">is characterized by resilience and adaptation. Recent years have seen a surge in fintech adoption, real estate development along major corridors such as Central Business District (CBD) and Maitama, and an increase in foreign direct investment seeking to establish regional headquarters. However, these opportunities are accompanied by significant risks related to currency fluctuation, power supply stability, and complex tax regulations. A dedicated</w:t>
      </w:r>
      <w:r>
        <w:t xml:space="preserve"> </w:t>
      </w:r>
      <w:r>
        <w:rPr>
          <w:bCs/>
          <w:b/>
        </w:rPr>
        <w:t xml:space="preserve">BizConsult Pro Initiative</w:t>
      </w:r>
      <w:r>
        <w:t xml:space="preserve"> </w:t>
      </w:r>
      <w:r>
        <w:t xml:space="preserve">is essential to help clients mitigate these risks while capitalizing on the inherent growth potential of</w:t>
      </w:r>
      <w:r>
        <w:t xml:space="preserve"> </w:t>
      </w:r>
      <w:r>
        <w:rPr>
          <w:bCs/>
          <w:b/>
        </w:rPr>
        <w:t xml:space="preserve">Nigeria Abuja</w:t>
      </w:r>
      <w:r>
        <w:t xml:space="preserve">.</w:t>
      </w:r>
    </w:p>
    <w:bookmarkEnd w:id="21"/>
    <w:bookmarkStart w:id="22" w:name="Xf2a7a70e2c7bfa7b7a8a5c6a117591d46b77cbe"/>
    <w:p>
      <w:pPr>
        <w:pStyle w:val="Heading2"/>
      </w:pPr>
      <w:r>
        <w:t xml:space="preserve">Objectives of the Business Consultant Project Report</w:t>
      </w:r>
    </w:p>
    <w:p>
      <w:pPr>
        <w:pStyle w:val="FirstParagraph"/>
      </w:pPr>
      <w:r>
        <w:t xml:space="preserve">This project report defines three primary objectives for our consultancy services in</w:t>
      </w:r>
      <w:r>
        <w:t xml:space="preserve"> </w:t>
      </w:r>
      <w:r>
        <w:rPr>
          <w:bCs/>
          <w:b/>
        </w:rPr>
        <w:t xml:space="preserve">Nigeria Abuja</w:t>
      </w:r>
      <w:r>
        <w:t xml:space="preserve">:</w:t>
      </w:r>
    </w:p>
    <w:p>
      <w:pPr>
        <w:numPr>
          <w:ilvl w:val="0"/>
          <w:numId w:val="1001"/>
        </w:numPr>
        <w:pStyle w:val="Compact"/>
      </w:pPr>
      <w:r>
        <w:rPr>
          <w:bCs/>
          <w:b/>
        </w:rPr>
        <w:t xml:space="preserve">Regulatory Compliance and Risk Management:</w:t>
      </w:r>
    </w:p>
    <w:p>
      <w:pPr>
        <w:numPr>
          <w:ilvl w:val="0"/>
          <w:numId w:val="1001"/>
        </w:numPr>
        <w:pStyle w:val="Compact"/>
      </w:pPr>
      <w:r>
        <w:rPr>
          <w:bCs/>
          <w:b/>
        </w:rPr>
        <w:t xml:space="preserve">Strategic Market Entry and Expansion:</w:t>
      </w:r>
    </w:p>
    <w:p>
      <w:pPr>
        <w:numPr>
          <w:ilvl w:val="0"/>
          <w:numId w:val="1001"/>
        </w:numPr>
        <w:pStyle w:val="Compact"/>
      </w:pPr>
      <w:r>
        <w:rPr>
          <w:bCs/>
          <w:b/>
        </w:rPr>
        <w:t xml:space="preserve">Operational Efficiency and Digital Transformation:</w:t>
      </w:r>
    </w:p>
    <w:bookmarkEnd w:id="22"/>
    <w:bookmarkStart w:id="27" w:name="X98f4f42f169c105c35fb2e281eec3143b966bd9"/>
    <w:p>
      <w:pPr>
        <w:pStyle w:val="Heading2"/>
      </w:pPr>
      <w:r>
        <w:t xml:space="preserve">Methodology and Service Delivery Framework</w:t>
      </w:r>
    </w:p>
    <w:p>
      <w:pPr>
        <w:pStyle w:val="FirstParagraph"/>
      </w:pPr>
      <w:r>
        <w:t xml:space="preserve">The</w:t>
      </w:r>
      <w:r>
        <w:t xml:space="preserve"> </w:t>
      </w:r>
      <w:r>
        <w:rPr>
          <w:bCs/>
          <w:b/>
        </w:rPr>
        <w:t xml:space="preserve">BizConsult Pro Initiative: Business Consultant Project Report</w:t>
      </w:r>
      <w:r>
        <w:t xml:space="preserve"> </w:t>
      </w:r>
      <w:r>
        <w:t xml:space="preserve">adopts a phased approach to service delivery, ensuring that every step is tailored to the specific needs of clients in</w:t>
      </w:r>
      <w:r>
        <w:t xml:space="preserve"> </w:t>
      </w:r>
      <w:r>
        <w:rPr>
          <w:bCs/>
          <w:b/>
        </w:rPr>
        <w:t xml:space="preserve">Nigeria Abuja</w:t>
      </w:r>
      <w:r>
        <w:t xml:space="preserve">.</w:t>
      </w:r>
    </w:p>
    <w:bookmarkStart w:id="23" w:name="phase-1-diagnostic-and-assessment"/>
    <w:p>
      <w:pPr>
        <w:pStyle w:val="Heading3"/>
      </w:pPr>
      <w:r>
        <w:t xml:space="preserve">Phase 1: Diagnostic and Assessment</w:t>
      </w:r>
    </w:p>
    <w:p>
      <w:pPr>
        <w:pStyle w:val="FirstParagraph"/>
      </w:pPr>
      <w:r>
        <w:t xml:space="preserve">The initial phase involves a comprehensive diagnostic assessment of the client’s current business health. This includes financial auditing, operational workflow analysis, and stakeholder interviews. For businesses in</w:t>
      </w:r>
      <w:r>
        <w:t xml:space="preserve"> </w:t>
      </w:r>
      <w:r>
        <w:rPr>
          <w:bCs/>
          <w:b/>
        </w:rPr>
        <w:t xml:space="preserve">Nigeria Abuja</w:t>
      </w:r>
      <w:r>
        <w:t xml:space="preserve">, this phase also includes an external environmental scan to understand the impact of local government policies and infrastructure developments on their operations.</w:t>
      </w:r>
    </w:p>
    <w:bookmarkEnd w:id="23"/>
    <w:bookmarkStart w:id="24" w:name="phase-2-strategic-planning"/>
    <w:p>
      <w:pPr>
        <w:pStyle w:val="Heading3"/>
      </w:pPr>
      <w:r>
        <w:t xml:space="preserve">Phase 2: Strategic Planning</w:t>
      </w:r>
    </w:p>
    <w:p>
      <w:pPr>
        <w:pStyle w:val="FirstParagraph"/>
      </w:pPr>
      <w:r>
        <w:t xml:space="preserve">Based on the findings from Phase 1, our consultants will develop a customized strategic plan. This plan will address short-term operational fixes and long-term growth strategies. Given the volatility of the Nigerian market, these plans will include robust scenario planning to prepare clients for various economic outcomes. The strategy will specifically leverage</w:t>
      </w:r>
      <w:r>
        <w:t xml:space="preserve"> </w:t>
      </w:r>
      <w:r>
        <w:rPr>
          <w:bCs/>
          <w:b/>
        </w:rPr>
        <w:t xml:space="preserve">Nigeria Abuja</w:t>
      </w:r>
      <w:r>
        <w:t xml:space="preserve">’s advantages as a diplomatic hub to facilitate networking and partnerships.</w:t>
      </w:r>
    </w:p>
    <w:bookmarkEnd w:id="24"/>
    <w:bookmarkStart w:id="25" w:name="phase-3-implementation-support"/>
    <w:p>
      <w:pPr>
        <w:pStyle w:val="Heading3"/>
      </w:pPr>
      <w:r>
        <w:t xml:space="preserve">Phase 3: Implementation Support</w:t>
      </w:r>
    </w:p>
    <w:p>
      <w:pPr>
        <w:pStyle w:val="FirstParagraph"/>
      </w:pPr>
      <w:r>
        <w:t xml:space="preserve">A common failure point in business consulting is the gap between planning and execution. This project report emphasizes active implementation support. Our team will work alongside client management teams to execute changes, manage change resistance, and ensure that new systems are properly integrated. We provide hands-on assistance to ensure that strategies devised for</w:t>
      </w:r>
      <w:r>
        <w:t xml:space="preserve"> </w:t>
      </w:r>
      <w:r>
        <w:rPr>
          <w:bCs/>
          <w:b/>
        </w:rPr>
        <w:t xml:space="preserve">Nigeria Abuja</w:t>
      </w:r>
      <w:r>
        <w:t xml:space="preserve"> </w:t>
      </w:r>
      <w:r>
        <w:t xml:space="preserve">are practically applied on the ground.</w:t>
      </w:r>
    </w:p>
    <w:bookmarkEnd w:id="25"/>
    <w:bookmarkStart w:id="26" w:name="phase-4-monitoring-and-evaluation"/>
    <w:p>
      <w:pPr>
        <w:pStyle w:val="Heading3"/>
      </w:pPr>
      <w:r>
        <w:t xml:space="preserve">Phase 4: Monitoring and Evaluation</w:t>
      </w:r>
    </w:p>
    <w:p>
      <w:pPr>
        <w:pStyle w:val="FirstParagraph"/>
      </w:pPr>
      <w:r>
        <w:t xml:space="preserve">The final phase involves setting up key performance indicators (KPIs) to monitor progress. Regular review meetings will be held to assess the effectiveness of the implemented strategies. This continuous feedback loop ensures that our</w:t>
      </w:r>
      <w:r>
        <w:t xml:space="preserve"> </w:t>
      </w:r>
      <w:r>
        <w:rPr>
          <w:bCs/>
          <w:b/>
        </w:rPr>
        <w:t xml:space="preserve">BizConsult Pro Initiative</w:t>
      </w:r>
      <w:r>
        <w:t xml:space="preserve"> </w:t>
      </w:r>
      <w:r>
        <w:t xml:space="preserve">remains agile and responsive to any changes in the business environment within</w:t>
      </w:r>
      <w:r>
        <w:t xml:space="preserve"> </w:t>
      </w:r>
      <w:r>
        <w:rPr>
          <w:bCs/>
          <w:b/>
        </w:rPr>
        <w:t xml:space="preserve">Nigeria Abuja</w:t>
      </w:r>
      <w:r>
        <w:t xml:space="preserve">.</w:t>
      </w:r>
    </w:p>
    <w:bookmarkEnd w:id="26"/>
    <w:bookmarkEnd w:id="27"/>
    <w:bookmarkStart w:id="28" w:name="challenges-and-mitigation-strategies"/>
    <w:p>
      <w:pPr>
        <w:pStyle w:val="Heading2"/>
      </w:pPr>
      <w:r>
        <w:t xml:space="preserve">Challenges and Mitigation Strategies</w:t>
      </w:r>
    </w:p>
    <w:p>
      <w:pPr>
        <w:pStyle w:val="FirstParagraph"/>
      </w:pPr>
      <w:r>
        <w:t xml:space="preserve">Pursuing this project report’s goals in</w:t>
      </w:r>
      <w:r>
        <w:t xml:space="preserve"> </w:t>
      </w:r>
      <w:r>
        <w:rPr>
          <w:bCs/>
          <w:b/>
        </w:rPr>
        <w:t xml:space="preserve">Nigeria Abuja</w:t>
      </w:r>
      <w:r>
        <w:t xml:space="preserve"> </w:t>
      </w:r>
      <w:r>
        <w:t xml:space="preserve">presents specific challenges. These include potential resistance to change from legacy management teams, infrastructural deficits such as erratic power supply, and economic instability. To mitigate these risks, our consultancy will prioritize stakeholder engagement early in the process to build buy-in. We will also recommend contingency planning for infrastructure issues, such as investing in renewable energy solutions like solar power for critical operations.</w:t>
      </w:r>
    </w:p>
    <w:bookmarkEnd w:id="28"/>
    <w:bookmarkStart w:id="29" w:name="conclusion"/>
    <w:p>
      <w:pPr>
        <w:pStyle w:val="Heading2"/>
      </w:pPr>
      <w:r>
        <w:t xml:space="preserve">Conclusion</w:t>
      </w:r>
    </w:p>
    <w:p>
      <w:pPr>
        <w:pStyle w:val="FirstParagraph"/>
      </w:pPr>
      <w:r>
        <w:t xml:space="preserve">In conclusion, this</w:t>
      </w:r>
      <w:r>
        <w:t xml:space="preserve"> </w:t>
      </w:r>
      <w:r>
        <w:rPr>
          <w:bCs/>
          <w:b/>
        </w:rPr>
        <w:t xml:space="preserve">BizConsult Pro Initiative: Business Consultant Project Report</w:t>
      </w:r>
      <w:r>
        <w:t xml:space="preserve"> </w:t>
      </w:r>
      <w:r>
        <w:t xml:space="preserve">serves as a vital blueprint for delivering high-impact consultancy services in</w:t>
      </w:r>
      <w:r>
        <w:t xml:space="preserve"> </w:t>
      </w:r>
      <w:r>
        <w:rPr>
          <w:bCs/>
          <w:b/>
        </w:rPr>
        <w:t xml:space="preserve">Nigeria Abuja</w:t>
      </w:r>
      <w:r>
        <w:t xml:space="preserve">. By focusing on the unique nuances of this capital city, we position ourselves not just as advisors, but as strategic partners committed to the sustainable success of our clients. The integration of local insight with global standards ensures that businesses operating in</w:t>
      </w:r>
      <w:r>
        <w:t xml:space="preserve"> </w:t>
      </w:r>
      <w:r>
        <w:rPr>
          <w:bCs/>
          <w:b/>
        </w:rPr>
        <w:t xml:space="preserve">Nigeria Abuja</w:t>
      </w:r>
      <w:r>
        <w:t xml:space="preserve"> </w:t>
      </w:r>
      <w:r>
        <w:t xml:space="preserve">are well-equipped to thrive amidst challenges and capitalize on opportunities. We recommend immediate approval and resource allocation for this project to commence operations and begin serving the growing business community in Nigeria.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Project Report: Nigeria, Abuja</dc:title>
  <dc:creator/>
  <cp:keywords/>
  <dcterms:created xsi:type="dcterms:W3CDTF">2026-07-30T06:47:17Z</dcterms:created>
  <dcterms:modified xsi:type="dcterms:W3CDTF">2026-07-30T06:47:17Z</dcterms:modified>
</cp:coreProperties>
</file>

<file path=docProps/custom.xml><?xml version="1.0" encoding="utf-8"?>
<Properties xmlns="http://schemas.openxmlformats.org/officeDocument/2006/custom-properties" xmlns:vt="http://schemas.openxmlformats.org/officeDocument/2006/docPropsVTypes"/>
</file>