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Islamabad,</w:t>
      </w:r>
      <w:r>
        <w:t xml:space="preserve"> </w:t>
      </w:r>
      <w:r>
        <w:t xml:space="preserve">Pakistan</w:t>
      </w:r>
    </w:p>
    <w:bookmarkStart w:id="32" w:name="Xd4a4705a4f919e24b9120c386f5bae5685cad08"/>
    <w:p>
      <w:pPr>
        <w:pStyle w:val="Heading1"/>
      </w:pPr>
      <w:r>
        <w:t xml:space="preserve">Project Report: Strategic Business Consulting Services in Islamabad, Pakistan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Potential Investors</w:t>
      </w:r>
      <w:r>
        <w:br/>
      </w:r>
      <w:r>
        <w:rPr>
          <w:bCs/>
          <w:b/>
        </w:rPr>
        <w:t xml:space="preserve">From:</w:t>
      </w:r>
      <w:r>
        <w:t xml:space="preserve"> </w:t>
      </w:r>
      <w:r>
        <w:t xml:space="preserve">Project Management Office</w:t>
      </w:r>
      <w:r>
        <w:br/>
      </w:r>
    </w:p>
    <w:p>
      <w:pPr>
        <w:pStyle w:val="BodyText"/>
      </w:pPr>
      <w:r>
        <w:t xml:space="preserve">Subject:</w:t>
      </w:r>
    </w:p>
    <w:p>
      <w:pPr>
        <w:pStyle w:val="BodyText"/>
      </w:pPr>
      <w:r>
        <w:t xml:space="preserve">This document outlines the strategic necessity, operational framework, and potential impact of establishing a high-level Business Consultant practice in Islamabad. It serves as a comprehensive guide for understanding how professional consultancy can drive economic growth and organizational efficiency in this specific geographic region.</w:t>
      </w:r>
    </w:p>
    <w:bookmarkStart w:id="20" w:name="executive-summary"/>
    <w:p>
      <w:pPr>
        <w:pStyle w:val="Heading2"/>
      </w:pPr>
      <w:r>
        <w:t xml:space="preserve">1. Executive Summary</w:t>
      </w:r>
    </w:p>
    <w:p>
      <w:pPr>
        <w:pStyle w:val="FirstParagraph"/>
      </w:pPr>
      <w:r>
        <w:t xml:space="preserve">The capital city of Pakistan, Islamabad, stands at a unique crossroads of diplomatic presence, technological advancement, and traditional commerce. As the nation seeks to diversify its economy beyond agriculture and textiles into IT services, renewable energy,</w:t>
      </w:r>
    </w:p>
    <w:p>
      <w:pPr>
        <w:pStyle w:val="BodyText"/>
      </w:pPr>
      <w:r>
        <w:t xml:space="preserve">This report emphasizes that the integration of a structured Business Consultant approach is not merely an administrative necessity but a strategic imperative for entities operating in Pakistan Islamabad. The unique regulatory landscape requires specialized guidance.</w:t>
      </w:r>
    </w:p>
    <w:bookmarkEnd w:id="20"/>
    <w:bookmarkStart w:id="23" w:name="market-context-and-need-for-consultancy"/>
    <w:p>
      <w:pPr>
        <w:pStyle w:val="Heading2"/>
      </w:pPr>
      <w:r>
        <w:t xml:space="preserve">2. Market Context and Need for Consultancy</w:t>
      </w:r>
    </w:p>
    <w:p>
      <w:pPr>
        <w:pStyle w:val="FirstParagraph"/>
      </w:pPr>
      <w:r>
        <w:t xml:space="preserve">The business environment in Pakistan is characterized by rapid change, complex regulatory frameworks, and evolving consumer behaviors. While Lahore remains the commercial heartland of Punjab, Islamabad has emerged as the hub for corporate headquarters, international organizations, and government-linked enterprises.</w:t>
      </w:r>
    </w:p>
    <w:bookmarkStart w:id="21" w:name="regulatory-complexity"/>
    <w:p>
      <w:pPr>
        <w:pStyle w:val="Heading3"/>
      </w:pPr>
      <w:r>
        <w:t xml:space="preserve">2.1 Regulatory Complexity</w:t>
      </w:r>
    </w:p>
    <w:p>
      <w:pPr>
        <w:pStyle w:val="FirstParagraph"/>
      </w:pPr>
      <w:r>
        <w:t xml:space="preserve">Navigating the Securities and Exchange Commission of Pakistan (SECP), Federal Board of Revenue (FBR), and local municipal bylaws in Islamabad requires expert knowledge. A Business Consultant provides clarity on tax liabilities, registration procedures, and compliance standards, thereby reducing legal risks for new entrants.</w:t>
      </w:r>
    </w:p>
    <w:bookmarkEnd w:id="21"/>
    <w:bookmarkStart w:id="22" w:name="the-digital-transformation-wave"/>
    <w:p>
      <w:pPr>
        <w:pStyle w:val="Heading3"/>
      </w:pPr>
      <w:r>
        <w:t xml:space="preserve">2.2 The Digital Transformation Wave</w:t>
      </w:r>
    </w:p>
    <w:p>
      <w:pPr>
        <w:pStyle w:val="FirstParagraph"/>
      </w:pPr>
      <w:r>
        <w:t xml:space="preserve">Pakistan is witnessing a digital boom, particularly in the capital region where IT parks such as the National Incubation Centers (NIC) are thriving. Traditional businesses must adapt to e-commerce and digital marketing to remain competitive. A Business Consultant plays a pivotal role in designing these transition strategies, ensuring that legacy systems integrate seamlessly with modern technological infrastructures.</w:t>
      </w:r>
    </w:p>
    <w:bookmarkEnd w:id="22"/>
    <w:bookmarkEnd w:id="23"/>
    <w:bookmarkStart w:id="24" w:name="X3b8aa45ed2264a6de172dec7b16a8113db57725"/>
    <w:p>
      <w:pPr>
        <w:pStyle w:val="Heading2"/>
      </w:pPr>
      <w:r>
        <w:t xml:space="preserve">3. Scope of Services for Islamabad Operations</w:t>
      </w:r>
    </w:p>
    <w:p>
      <w:pPr>
        <w:pStyle w:val="FirstParagraph"/>
      </w:pPr>
      <w:r>
        <w:t xml:space="preserve">The proposed project focuses on delivering tailored advisory services specifically calibrated for the Pakistan Islamabad market. The scope includes:</w:t>
      </w:r>
    </w:p>
    <w:p>
      <w:pPr>
        <w:numPr>
          <w:ilvl w:val="0"/>
          <w:numId w:val="1001"/>
        </w:numPr>
        <w:pStyle w:val="Compact"/>
      </w:pPr>
      <w:r>
        <w:rPr>
          <w:bCs/>
          <w:b/>
        </w:rPr>
        <w:t xml:space="preserve">Market Entry Strategy:</w:t>
      </w:r>
    </w:p>
    <w:p>
      <w:pPr>
        <w:numPr>
          <w:ilvl w:val="0"/>
          <w:numId w:val="1001"/>
        </w:numPr>
        <w:pStyle w:val="Compact"/>
      </w:pPr>
      <w:r>
        <w:rPr>
          <w:bCs/>
          <w:b/>
        </w:rPr>
        <w:t xml:space="preserve">Financial Planning and Risk Management:</w:t>
      </w:r>
    </w:p>
    <w:p>
      <w:pPr>
        <w:numPr>
          <w:ilvl w:val="0"/>
          <w:numId w:val="1000"/>
        </w:numPr>
        <w:pStyle w:val="Compact"/>
      </w:pPr>
      <w:r>
        <w:t xml:space="preserve">Navigating currency fluctuations and inflationary pressures inherent in the Pakistani economy. This involves creating robust financial models that account for local market volatilities.</w:t>
      </w:r>
    </w:p>
    <w:p>
      <w:pPr>
        <w:numPr>
          <w:ilvl w:val="0"/>
          <w:numId w:val="1001"/>
        </w:numPr>
        <w:pStyle w:val="Compact"/>
      </w:pPr>
      <w:r>
        <w:t xml:space="preserve">H Human Resources Development:</w:t>
      </w:r>
    </w:p>
    <w:p>
      <w:pPr>
        <w:numPr>
          <w:ilvl w:val="0"/>
          <w:numId w:val="1000"/>
        </w:numPr>
        <w:pStyle w:val="Compact"/>
      </w:pPr>
      <w:r>
        <w:t xml:space="preserve">Crafting organizational structures that align with local labor laws while fostering a culture of productivity. This includes designing compensation packages competitive enough to retain top talent in a market where skilled professionals often seek opportunities abroad.</w:t>
      </w:r>
    </w:p>
    <w:p>
      <w:pPr>
        <w:numPr>
          <w:ilvl w:val="0"/>
          <w:numId w:val="1001"/>
        </w:numPr>
        <w:pStyle w:val="Compact"/>
      </w:pPr>
      <w:r>
        <w:t xml:space="preserve">Sustainability and Corporate Social Responsibility (CSR):</w:t>
      </w:r>
    </w:p>
    <w:p>
      <w:pPr>
        <w:numPr>
          <w:ilvl w:val="0"/>
          <w:numId w:val="1000"/>
        </w:numPr>
        <w:pStyle w:val="Compact"/>
      </w:pPr>
      <w:r>
        <w:t xml:space="preserve">As global standards rise, businesses in Islamabad are increasingly pressured to adopt sustainable practices. Consultants will guide firms in implementing ESG (Environmental, Social, and Governance) frameworks that enhance brand reputation.</w:t>
      </w:r>
    </w:p>
    <w:bookmarkEnd w:id="24"/>
    <w:bookmarkStart w:id="28" w:name="implementation-strategy"/>
    <w:p>
      <w:pPr>
        <w:pStyle w:val="Heading2"/>
      </w:pPr>
      <w:r>
        <w:t xml:space="preserve">4. Implementation Strategy</w:t>
      </w:r>
    </w:p>
    <w:p>
      <w:pPr>
        <w:pStyle w:val="FirstParagraph"/>
      </w:pPr>
      <w:r>
        <w:t xml:space="preserve">The execution of this consultancy project follows a phased approach designed to ensure maximum impact and client satisfaction.</w:t>
      </w:r>
    </w:p>
    <w:bookmarkStart w:id="25" w:name="phase-1-diagnostic-and-assessment"/>
    <w:p>
      <w:pPr>
        <w:pStyle w:val="Heading3"/>
      </w:pPr>
      <w:r>
        <w:t xml:space="preserve">Phase 1: Diagnostic and Assessment</w:t>
      </w:r>
    </w:p>
    <w:p>
      <w:pPr>
        <w:pStyle w:val="FirstParagraph"/>
      </w:pPr>
      <w:r>
        <w:t xml:space="preserve">The initial phase involves a deep-dive analysis into the client’s current operational status. For clients in Pakistan Islamabad, this includes assessing their alignment with local zoning laws, energy regulations, and supply chain logistics specific to the capital region.</w:t>
      </w:r>
    </w:p>
    <w:bookmarkEnd w:id="25"/>
    <w:bookmarkStart w:id="26" w:name="phase-2-strategic-roadmap-development"/>
    <w:p>
      <w:pPr>
        <w:pStyle w:val="Heading3"/>
      </w:pPr>
      <w:r>
        <w:t xml:space="preserve">Phase 2: Strategic Roadmap Development</w:t>
      </w:r>
    </w:p>
    <w:p>
      <w:pPr>
        <w:pStyle w:val="FirstParagraph"/>
      </w:pPr>
      <w:r>
        <w:t xml:space="preserve">Based on the diagnostic findings, a customized strategic roadmap is developed. This document will outline short-term tactical moves and long-term visionary goals. For instance, a retail business in Islamabad might need a strategy focused on online integration due to high mobile penetration rates in the capital.</w:t>
      </w:r>
    </w:p>
    <w:bookmarkEnd w:id="26"/>
    <w:bookmarkStart w:id="27" w:name="phase-3-execution-and-monitoring"/>
    <w:p>
      <w:pPr>
        <w:pStyle w:val="Heading3"/>
      </w:pPr>
      <w:r>
        <w:t xml:space="preserve">Phase 3: Execution and Monitoring</w:t>
      </w:r>
    </w:p>
    <w:p>
      <w:pPr>
        <w:pStyle w:val="FirstParagraph"/>
      </w:pPr>
      <w:r>
        <w:t xml:space="preserve">The consultant does not merely provide advice but also assists in implementation. This phase involves monitoring Key Performance Indicators (KPIs), adjusting strategies based on real-time feedback, and ensuring that the business remains agile amidst changing economic conditions in Pakistan.</w:t>
      </w:r>
    </w:p>
    <w:bookmarkEnd w:id="27"/>
    <w:bookmarkEnd w:id="28"/>
    <w:bookmarkStart w:id="29" w:name="challenges-and-mitigation"/>
    <w:p>
      <w:pPr>
        <w:pStyle w:val="Heading2"/>
      </w:pPr>
      <w:r>
        <w:t xml:space="preserve">5. Challenges and Mitigation</w:t>
      </w:r>
    </w:p>
    <w:p>
      <w:pPr>
        <w:pStyle w:val="FirstParagraph"/>
      </w:pPr>
      <w:r>
        <w:t xml:space="preserve">Operating a Business Consultant practice in Pakistan Islamabad comes with specific challenges:</w:t>
      </w:r>
    </w:p>
    <w:p>
      <w:pPr>
        <w:numPr>
          <w:ilvl w:val="0"/>
          <w:numId w:val="1002"/>
        </w:numPr>
        <w:pStyle w:val="Compact"/>
      </w:pPr>
      <w:r>
        <w:rPr>
          <w:bCs/>
          <w:b/>
        </w:rPr>
        <w:t xml:space="preserve">Cultural Nuances:</w:t>
      </w:r>
    </w:p>
    <w:p>
      <w:pPr>
        <w:numPr>
          <w:ilvl w:val="0"/>
          <w:numId w:val="1002"/>
        </w:numPr>
        <w:pStyle w:val="Compact"/>
      </w:pPr>
      <w:r>
        <w:rPr>
          <w:bCs/>
          <w:b/>
        </w:rPr>
        <w:t xml:space="preserve">Economic Instability:</w:t>
      </w:r>
    </w:p>
    <w:p>
      <w:pPr>
        <w:numPr>
          <w:ilvl w:val="0"/>
          <w:numId w:val="1000"/>
        </w:numPr>
        <w:pStyle w:val="Compact"/>
      </w:pPr>
      <w:r>
        <w:t xml:space="preserve">Rapid shifts in monetary policy can render financial models obsolete quickly. Mitigation involves creating flexible scenarios that account for various economic outcomes.</w:t>
      </w:r>
    </w:p>
    <w:p>
      <w:pPr>
        <w:numPr>
          <w:ilvl w:val="0"/>
          <w:numId w:val="1002"/>
        </w:numPr>
        <w:pStyle w:val="Compact"/>
      </w:pPr>
      <w:r>
        <w:t xml:space="preserve">Talent Retention:</w:t>
      </w:r>
    </w:p>
    <w:p>
      <w:pPr>
        <w:numPr>
          <w:ilvl w:val="0"/>
          <w:numId w:val="1000"/>
        </w:numPr>
        <w:pStyle w:val="Compact"/>
      </w:pPr>
      <w:r>
        <w:t xml:space="preserve">The "brain drain" phenomenon is a significant concern. Consultants must advise on retention strategies such as remote work options and career development paths to keep skilled employees within the country.</w:t>
      </w:r>
    </w:p>
    <w:bookmarkEnd w:id="29"/>
    <w:bookmarkStart w:id="30" w:name="expected-outcomes-and-impact"/>
    <w:p>
      <w:pPr>
        <w:pStyle w:val="Heading2"/>
      </w:pPr>
      <w:r>
        <w:t xml:space="preserve">6. Expected Outcomes and Impact</w:t>
      </w:r>
    </w:p>
    <w:p>
      <w:pPr>
        <w:pStyle w:val="FirstParagraph"/>
      </w:pPr>
      <w:r>
        <w:t xml:space="preserve">The successful implementation of this project will yield tangible benefits for both the consulting firm and its clients:</w:t>
      </w:r>
    </w:p>
    <w:p>
      <w:pPr>
        <w:numPr>
          <w:ilvl w:val="0"/>
          <w:numId w:val="1003"/>
        </w:numPr>
        <w:pStyle w:val="Compact"/>
      </w:pPr>
      <w:r>
        <w:rPr>
          <w:bCs/>
          <w:b/>
        </w:rPr>
        <w:t xml:space="preserve">Economic Contribution:</w:t>
      </w:r>
    </w:p>
    <w:p>
      <w:pPr>
        <w:numPr>
          <w:ilvl w:val="0"/>
          <w:numId w:val="1003"/>
        </w:numPr>
        <w:pStyle w:val="Compact"/>
      </w:pPr>
      <w:r>
        <w:t xml:space="preserve">Operational Efficiency:</w:t>
      </w:r>
    </w:p>
    <w:p>
      <w:pPr>
        <w:numPr>
          <w:ilvl w:val="0"/>
          <w:numId w:val="1000"/>
        </w:numPr>
        <w:pStyle w:val="Compact"/>
      </w:pPr>
      <w:r>
        <w:t xml:space="preserve">Clients will experience reduced operational costs through optimized processes and waste reduction strategies.</w:t>
      </w:r>
    </w:p>
    <w:p>
      <w:pPr>
        <w:numPr>
          <w:ilvl w:val="0"/>
          <w:numId w:val="1003"/>
        </w:numPr>
        <w:pStyle w:val="Compact"/>
      </w:pPr>
      <w:r>
        <w:t xml:space="preserve">Growth and Expansion:</w:t>
      </w:r>
    </w:p>
    <w:p>
      <w:pPr>
        <w:numPr>
          <w:ilvl w:val="0"/>
          <w:numId w:val="1000"/>
        </w:numPr>
        <w:pStyle w:val="Compact"/>
      </w:pPr>
      <w:r>
        <w:t xml:space="preserve">By identifying new market opportunities, clients can expand their footprint not just within Islamabad but across the broader Pakistani market and potentially into neighboring regions.</w:t>
      </w:r>
    </w:p>
    <w:bookmarkEnd w:id="30"/>
    <w:bookmarkStart w:id="31" w:name="conclusion"/>
    <w:p>
      <w:pPr>
        <w:pStyle w:val="Heading2"/>
      </w:pPr>
      <w:r>
        <w:t xml:space="preserve">7. Conclusion</w:t>
      </w:r>
    </w:p>
    <w:p>
      <w:pPr>
        <w:pStyle w:val="FirstParagraph"/>
      </w:pPr>
      <w:r>
        <w:t xml:space="preserve">In conclusion, the demand for professional Business Consultant services in Pakistan Islamabad is at an all-time high. The convergence of political stability in the capital, growing digital literacy, and a young workforce presents a fertile ground for business innovation. However, unlocking this potential requires expert guidance to navigate local complexities.</w:t>
      </w:r>
    </w:p>
    <w:p>
      <w:pPr>
        <w:pStyle w:val="BodyText"/>
      </w:pPr>
      <w:r>
        <w:t xml:space="preserve">This project report underscores that partnering with experienced consultants is not just about solving immediate problems but about building sustainable, future-proof businesses. For entities looking to establish or expand in the region of Pakistan Islamabad, engaging with a knowledgeable Business Consultant is the most prudent strategic decision. It ensures compliance, drives efficiency, and positions the organization for long-term success in one of South Asia's most dynamic markets.</w:t>
      </w:r>
    </w:p>
    <w:p>
      <w:pPr>
        <w:pStyle w:val="BodyText"/>
      </w:pPr>
      <w:r>
        <w:rPr>
          <w:iCs/>
          <w:i/>
        </w:rPr>
        <w:t xml:space="preserve">This report is submitted for review and approval to proceed with initial stakeholder meetings in Islamabad.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Islamabad, Pakistan</dc:title>
  <dc:creator/>
  <dc:language>en</dc:language>
  <cp:keywords/>
  <dcterms:created xsi:type="dcterms:W3CDTF">2026-07-30T12:38:17Z</dcterms:created>
  <dcterms:modified xsi:type="dcterms:W3CDTF">2026-07-30T12:38:17Z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