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30424f8878f13d43e1a03fc83b32fd254f43a59"/>
    <w:p>
      <w:pPr>
        <w:pStyle w:val="Heading1"/>
      </w:pPr>
      <w:r>
        <w:t xml:space="preserve">Strategic Project Report: Business Consultant Engagement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Strategy Department</w:t>
      </w:r>
      <w:r>
        <w:br/>
      </w:r>
      <w:r>
        <w:t xml:space="preserve">Implementation of Business Consultant Framework for Market Entry and Expansion in Senegal Dakar</w:t>
      </w:r>
    </w:p>
    <w:bookmarkStart w:id="20" w:name="executive-summary"/>
    <w:p>
      <w:pPr>
        <w:pStyle w:val="Heading2"/>
      </w:pPr>
      <w:r>
        <w:t xml:space="preserve">1. Executive Summary</w:t>
      </w:r>
    </w:p>
    <w:p>
      <w:pPr>
        <w:pStyle w:val="FirstParagraph"/>
      </w:pPr>
      <w:r>
        <w:t xml:space="preserve">This report outlines the strategic imperative and operational framework for engaging high-level</w:t>
      </w:r>
      <w:r>
        <w:t xml:space="preserve"> </w:t>
      </w:r>
      <w:r>
        <w:rPr>
          <w:bCs/>
          <w:b/>
        </w:rPr>
        <w:t xml:space="preserve">Business Consultant</w:t>
      </w:r>
      <w:r>
        <w:t xml:space="preserve"> </w:t>
      </w:r>
      <w:r>
        <w:t xml:space="preserve">services within the dynamic economic hub of</w:t>
      </w:r>
      <w:r>
        <w:t xml:space="preserve"> </w:t>
      </w:r>
      <w:r>
        <w:rPr>
          <w:bCs/>
          <w:b/>
        </w:rPr>
        <w:t xml:space="preserve">Dakar, Senegal</w:t>
      </w:r>
      <w:r>
        <w:t xml:space="preserve">. As global markets become increasingly interconnected, the West African region, particularly Senegal, has emerged as a critical node for trade and investment. Dakar serves not only as the political capital but also as a primary gateway to Francophone West Africa. This document details how specialized consulting expertise is essential for navigating local regulatory landscapes, optimizing operational efficiencies, and fostering sustainable growth in this specific jurisdiction.</w:t>
      </w:r>
    </w:p>
    <w:bookmarkEnd w:id="20"/>
    <w:bookmarkStart w:id="21" w:name="introduction-and-context"/>
    <w:p>
      <w:pPr>
        <w:pStyle w:val="Heading2"/>
      </w:pPr>
      <w:r>
        <w:t xml:space="preserve">2. Introduction and Context</w:t>
      </w:r>
    </w:p>
    <w:p>
      <w:pPr>
        <w:pStyle w:val="FirstParagraph"/>
      </w:pPr>
      <w:r>
        <w:t xml:space="preserve">The decision to deploy</w:t>
      </w:r>
      <w:r>
        <w:t xml:space="preserve"> </w:t>
      </w:r>
      <w:r>
        <w:rPr>
          <w:bCs/>
          <w:b/>
        </w:rPr>
        <w:t xml:space="preserve">Business Consultant</w:t>
      </w:r>
      <w:r>
        <w:t xml:space="preserve"> </w:t>
      </w:r>
      <w:r>
        <w:t xml:space="preserve">resources in</w:t>
      </w:r>
      <w:r>
        <w:t xml:space="preserve"> </w:t>
      </w:r>
      <w:r>
        <w:rPr>
          <w:bCs/>
          <w:b/>
        </w:rPr>
        <w:t xml:space="preserve">Dakar, Senegal</w:t>
      </w:r>
      <w:r>
        <w:t xml:space="preserve"> </w:t>
      </w:r>
      <w:r>
        <w:t xml:space="preserve">stems from a comprehensive analysis of current market trends and organizational objectives. While the potential for expansion is significant, the complexity of doing business in West Africa presents unique challenges. These include navigating the OHADA (Organization for the Harmonization of Business Law in Africa) legal framework, understanding cultural nuances in negotiation, and addressing infrastructure logistics specific to</w:t>
      </w:r>
      <w:r>
        <w:t xml:space="preserve"> </w:t>
      </w:r>
      <w:r>
        <w:rPr>
          <w:bCs/>
          <w:b/>
        </w:rPr>
        <w:t xml:space="preserve">Dakar</w:t>
      </w:r>
      <w:r>
        <w:t xml:space="preserve">.</w:t>
      </w:r>
    </w:p>
    <w:p>
      <w:pPr>
        <w:pStyle w:val="BodyText"/>
      </w:pPr>
      <w:r>
        <w:t xml:space="preserve">A generic approach to international expansion is insufficient. Therefore, this project report emphasizes the necessity of localized expertise. A specialized</w:t>
      </w:r>
      <w:r>
        <w:t xml:space="preserve"> </w:t>
      </w:r>
      <w:r>
        <w:rPr>
          <w:bCs/>
          <w:b/>
        </w:rPr>
        <w:t xml:space="preserve">Business Consultant</w:t>
      </w:r>
      <w:r>
        <w:t xml:space="preserve"> </w:t>
      </w:r>
      <w:r>
        <w:t xml:space="preserve">acts as the bridge between global best practices and local realities in</w:t>
      </w:r>
      <w:r>
        <w:t xml:space="preserve"> </w:t>
      </w:r>
      <w:r>
        <w:rPr>
          <w:bCs/>
          <w:b/>
        </w:rPr>
        <w:t xml:space="preserve">Seneegal Dakar</w:t>
      </w:r>
      <w:r>
        <w:t xml:space="preserve">. Their role is not merely advisory but instrumental in executing a tailored strategy that respects the socio-economic fabric of Senegal while achieving corporate goals.</w:t>
      </w:r>
    </w:p>
    <w:bookmarkEnd w:id="21"/>
    <w:bookmarkStart w:id="22" w:name="X150ee3726b867138cd88bc56b2093213123bbfa"/>
    <w:p>
      <w:pPr>
        <w:pStyle w:val="Heading2"/>
      </w:pPr>
      <w:r>
        <w:t xml:space="preserve">3. Market Analysis: The Appeal of Dakar, Senegal</w:t>
      </w:r>
    </w:p>
    <w:p>
      <w:pPr>
        <w:pStyle w:val="FirstParagraph"/>
      </w:pPr>
      <w:r>
        <w:rPr>
          <w:bCs/>
          <w:b/>
        </w:rPr>
        <w:t xml:space="preserve">Dakar, Senegal</w:t>
      </w:r>
      <w:r>
        <w:t xml:space="preserve">, possesses several attributes that make it an attractive location for business operations. First and foremost is its strategic geographic position as a port city with direct access to European and American markets. The port of</w:t>
      </w:r>
      <w:r>
        <w:t xml:space="preserve"> </w:t>
      </w:r>
      <w:r>
        <w:rPr>
          <w:bCs/>
          <w:b/>
        </w:rPr>
        <w:t xml:space="preserve">Dakar</w:t>
      </w:r>
      <w:r>
        <w:t xml:space="preserve"> </w:t>
      </w:r>
      <w:r>
        <w:t xml:space="preserve">has undergone significant modernization, enhancing its capacity to handle increased cargo volume.</w:t>
      </w:r>
    </w:p>
    <w:p>
      <w:pPr>
        <w:pStyle w:val="BodyText"/>
      </w:pPr>
      <w:r>
        <w:t xml:space="preserve">Furthermore, Senegal boasts relative political stability compared to some neighboring regions in the Sahel. This stability provides a secure environment for long-term investment. The local government has implemented various reforms aimed at improving the ease of doing business, including digital transformation initiatives and incentives for foreign direct investment. However, these reforms require expert interpretation to be fully leveraged by incoming enterprises.</w:t>
      </w:r>
    </w:p>
    <w:p>
      <w:pPr>
        <w:pStyle w:val="BodyText"/>
      </w:pPr>
      <w:r>
        <w:t xml:space="preserve">The market in</w:t>
      </w:r>
      <w:r>
        <w:t xml:space="preserve"> </w:t>
      </w:r>
      <w:r>
        <w:rPr>
          <w:bCs/>
          <w:b/>
        </w:rPr>
        <w:t xml:space="preserve">Dakar</w:t>
      </w:r>
      <w:r>
        <w:t xml:space="preserve"> </w:t>
      </w:r>
      <w:r>
        <w:t xml:space="preserve">is also characterized by a young, growing population and an increasing demand for services in sectors such as technology, renewable energy, agriculture processing, and tourism. A</w:t>
      </w:r>
      <w:r>
        <w:t xml:space="preserve"> </w:t>
      </w:r>
      <w:r>
        <w:rPr>
          <w:bCs/>
          <w:b/>
        </w:rPr>
        <w:t xml:space="preserve">Business Consultant</w:t>
      </w:r>
      <w:r>
        <w:t xml:space="preserve"> </w:t>
      </w:r>
      <w:r>
        <w:t xml:space="preserve">plays a pivotal role here by identifying niche opportunities within these sectors that align with the company’s core competencies.</w:t>
      </w:r>
    </w:p>
    <w:bookmarkEnd w:id="22"/>
    <w:bookmarkStart w:id="27" w:name="role-of-the-business-consultant"/>
    <w:p>
      <w:pPr>
        <w:pStyle w:val="Heading2"/>
      </w:pPr>
      <w:r>
        <w:t xml:space="preserve">4. Role of the Business Consultant</w:t>
      </w:r>
    </w:p>
    <w:p>
      <w:pPr>
        <w:pStyle w:val="FirstParagraph"/>
      </w:pPr>
      <w:r>
        <w:t xml:space="preserve">The engagement of a</w:t>
      </w:r>
      <w:r>
        <w:t xml:space="preserve"> </w:t>
      </w:r>
      <w:r>
        <w:rPr>
          <w:bCs/>
          <w:b/>
        </w:rPr>
        <w:t xml:space="preserve">Business Consultant</w:t>
      </w:r>
      <w:r>
        <w:t xml:space="preserve"> </w:t>
      </w:r>
      <w:r>
        <w:t xml:space="preserve">in</w:t>
      </w:r>
      <w:r>
        <w:t xml:space="preserve"> </w:t>
      </w:r>
      <w:r>
        <w:rPr>
          <w:bCs/>
          <w:b/>
        </w:rPr>
        <w:t xml:space="preserve">Dakar, Senegal</w:t>
      </w:r>
      <w:r>
        <w:t xml:space="preserve">, is structured around four key pillars:</w:t>
      </w:r>
    </w:p>
    <w:bookmarkStart w:id="23" w:name="regulatory-and-legal-compliance"/>
    <w:p>
      <w:pPr>
        <w:pStyle w:val="Heading3"/>
      </w:pPr>
      <w:r>
        <w:t xml:space="preserve">4.1 Regulatory and Legal Compliance</w:t>
      </w:r>
    </w:p>
    <w:p>
      <w:pPr>
        <w:pStyle w:val="FirstParagraph"/>
      </w:pPr>
      <w:r>
        <w:t xml:space="preserve">In</w:t>
      </w:r>
      <w:r>
        <w:t xml:space="preserve"> </w:t>
      </w:r>
      <w:r>
        <w:rPr>
          <w:bCs/>
          <w:b/>
        </w:rPr>
        <w:t xml:space="preserve">Seneegal Dakar</w:t>
      </w:r>
      <w:r>
        <w:t xml:space="preserve">, business laws are heavily influenced by civil law traditions and regional frameworks like OHADA. A</w:t>
      </w:r>
    </w:p>
    <w:p>
      <w:pPr>
        <w:pStyle w:val="BodyText"/>
      </w:pPr>
      <w:r>
        <w:t xml:space="preserve">Business Consultant must possess a deep understanding of tax codes, labor laws, and corporate governance requirements in Senegal. Their expertise ensures that the company avoids costly legal pitfalls and maintains full compliance with local authorities in</w:t>
      </w:r>
      <w:r>
        <w:t xml:space="preserve"> </w:t>
      </w:r>
      <w:r>
        <w:rPr>
          <w:bCs/>
          <w:b/>
        </w:rPr>
        <w:t xml:space="preserve">Dakar</w:t>
      </w:r>
      <w:r>
        <w:t xml:space="preserve">.</w:t>
      </w:r>
    </w:p>
    <w:bookmarkEnd w:id="23"/>
    <w:bookmarkStart w:id="24" w:name="market-entry-strategy-development"/>
    <w:p>
      <w:pPr>
        <w:pStyle w:val="Heading3"/>
      </w:pPr>
      <w:r>
        <w:t xml:space="preserve">4.2 Market Entry Strategy Development</w:t>
      </w:r>
    </w:p>
    <w:p>
      <w:pPr>
        <w:pStyle w:val="FirstParagraph"/>
      </w:pPr>
      <w:r>
        <w:t xml:space="preserve">Entering the market in</w:t>
      </w:r>
    </w:p>
    <w:p>
      <w:pPr>
        <w:pStyle w:val="BodyText"/>
      </w:pPr>
      <w:r>
        <w:t xml:space="preserve">Dakar requires more than just capital; it requires cultural intelligence. A specialized consultant will conduct feasibility studies tailored to the Senegalese context. This includes analyzing consumer behavior in</w:t>
      </w:r>
      <w:r>
        <w:t xml:space="preserve"> </w:t>
      </w:r>
      <w:r>
        <w:rPr>
          <w:bCs/>
          <w:b/>
        </w:rPr>
        <w:t xml:space="preserve">Dakar</w:t>
      </w:r>
      <w:r>
        <w:t xml:space="preserve">, identifying key competitors, and determining optimal pricing strategies that resonate with local purchasing power.</w:t>
      </w:r>
    </w:p>
    <w:bookmarkEnd w:id="24"/>
    <w:bookmarkStart w:id="25" w:name="stakeholder-management-and-networking"/>
    <w:p>
      <w:pPr>
        <w:pStyle w:val="Heading3"/>
      </w:pPr>
      <w:r>
        <w:t xml:space="preserve">4.3 Stakeholder Management and Networking</w:t>
      </w:r>
    </w:p>
    <w:p>
      <w:pPr>
        <w:pStyle w:val="FirstParagraph"/>
      </w:pPr>
      <w:r>
        <w:t xml:space="preserve">In West Africa, business is often relationship-driven. A</w:t>
      </w:r>
    </w:p>
    <w:p>
      <w:pPr>
        <w:pStyle w:val="BodyText"/>
      </w:pPr>
      <w:r>
        <w:t xml:space="preserve">Business Consultant based in or familiar with</w:t>
      </w:r>
      <w:r>
        <w:t xml:space="preserve"> </w:t>
      </w:r>
      <w:r>
        <w:rPr>
          <w:bCs/>
          <w:b/>
        </w:rPr>
        <w:t xml:space="preserve">Dakar, Senegal</w:t>
      </w:r>
      <w:r>
        <w:t xml:space="preserve">, provides invaluable access to local networks. They facilitate introductions to government officials, potential partners, and community leaders. This social capital is crucial for smoothing the entry process and building trust with local stakeholders in</w:t>
      </w:r>
      <w:r>
        <w:t xml:space="preserve"> </w:t>
      </w:r>
      <w:r>
        <w:rPr>
          <w:bCs/>
          <w:b/>
        </w:rPr>
        <w:t xml:space="preserve">Dakar</w:t>
      </w:r>
      <w:r>
        <w:t xml:space="preserve">.</w:t>
      </w:r>
    </w:p>
    <w:bookmarkEnd w:id="25"/>
    <w:bookmarkStart w:id="26" w:name="operational-optimization"/>
    <w:p>
      <w:pPr>
        <w:pStyle w:val="Heading3"/>
      </w:pPr>
      <w:r>
        <w:t xml:space="preserve">4.4 Operational Optimization</w:t>
      </w:r>
    </w:p>
    <w:p>
      <w:pPr>
        <w:pStyle w:val="FirstParagraph"/>
      </w:pPr>
      <w:r>
        <w:t xml:space="preserve">The consultant will also assess operational workflows specific to the region. This may involve addressing logistical challenges related to supply chains in</w:t>
      </w:r>
      <w:r>
        <w:t xml:space="preserve"> </w:t>
      </w:r>
      <w:r>
        <w:rPr>
          <w:bCs/>
          <w:b/>
        </w:rPr>
        <w:t xml:space="preserve">Seneegal</w:t>
      </w:r>
      <w:r>
        <w:t xml:space="preserve">, managing human resources amidst local labor laws, and implementing technology solutions that fit the infrastructure capabilities available in</w:t>
      </w:r>
    </w:p>
    <w:p>
      <w:pPr>
        <w:pStyle w:val="BodyText"/>
      </w:pPr>
      <w:r>
        <w:t xml:space="preserve">Dakar.</w:t>
      </w:r>
    </w:p>
    <w:bookmarkEnd w:id="26"/>
    <w:bookmarkEnd w:id="27"/>
    <w:bookmarkStart w:id="28" w:name="risk-assessment-and-mitigation"/>
    <w:p>
      <w:pPr>
        <w:pStyle w:val="Heading2"/>
      </w:pPr>
      <w:r>
        <w:t xml:space="preserve">5. Risk Assessment and Mitigation</w:t>
      </w:r>
    </w:p>
    <w:p>
      <w:pPr>
        <w:pStyle w:val="FirstParagraph"/>
      </w:pPr>
      <w:r>
        <w:t xml:space="preserve">Operating in any emerging market carries inherent risks. In the context of</w:t>
      </w:r>
      <w:r>
        <w:t xml:space="preserve"> </w:t>
      </w:r>
      <w:r>
        <w:rPr>
          <w:bCs/>
          <w:b/>
        </w:rPr>
        <w:t xml:space="preserve">Seneegal Dakar</w:t>
      </w:r>
      <w:r>
        <w:t xml:space="preserve">, potential challenges include currency fluctuation (CFA Franc volatility relative to the Euro/USD), bureaucratic delays, and infrastructural constraints such as traffic congestion or occasional power interruptions.</w:t>
      </w:r>
    </w:p>
    <w:p>
      <w:pPr>
        <w:pStyle w:val="BodyText"/>
      </w:pPr>
      <w:r>
        <w:t xml:space="preserve">A proactive</w:t>
      </w:r>
    </w:p>
    <w:p>
      <w:pPr>
        <w:pStyle w:val="BodyText"/>
      </w:pPr>
      <w:r>
        <w:t xml:space="preserve">Business Consultant mitigates these risks by developing robust contingency plans. For instance, they can advise on hedging strategies for currency risk or help navigate bureaucratic bottlenecks through established local channels. By anticipating issues specific to</w:t>
      </w:r>
      <w:r>
        <w:t xml:space="preserve"> </w:t>
      </w:r>
      <w:r>
        <w:rPr>
          <w:bCs/>
          <w:b/>
        </w:rPr>
        <w:t xml:space="preserve">Dakar</w:t>
      </w:r>
      <w:r>
        <w:t xml:space="preserve">, the consultant ensures business continuity and protects the organization’s reputation.</w:t>
      </w:r>
    </w:p>
    <w:bookmarkEnd w:id="28"/>
    <w:bookmarkStart w:id="29" w:name="conclusion-and-recommendations"/>
    <w:p>
      <w:pPr>
        <w:pStyle w:val="Heading2"/>
      </w:pPr>
      <w:r>
        <w:t xml:space="preserve">6. Conclusion and Recommendations</w:t>
      </w:r>
    </w:p>
    <w:p>
      <w:pPr>
        <w:pStyle w:val="FirstParagraph"/>
      </w:pPr>
      <w:r>
        <w:t xml:space="preserve">The expansion into</w:t>
      </w:r>
      <w:r>
        <w:t xml:space="preserve"> </w:t>
      </w:r>
      <w:r>
        <w:rPr>
          <w:bCs/>
          <w:b/>
        </w:rPr>
        <w:t xml:space="preserve">Dakar, Senegal</w:t>
      </w:r>
      <w:r>
        <w:t xml:space="preserve">, represents a significant strategic opportunity for our organization. However, success in this vibrant yet complex market hinges on informed decision-making and localized execution. The deployment of expert</w:t>
      </w:r>
    </w:p>
    <w:p>
      <w:pPr>
        <w:pStyle w:val="BodyText"/>
      </w:pPr>
      <w:r>
        <w:t xml:space="preserve">Business Consultant services is not an optional expense but a critical investment.</w:t>
      </w:r>
    </w:p>
    <w:p>
      <w:pPr>
        <w:pStyle w:val="BodyText"/>
      </w:pPr>
      <w:r>
        <w:t xml:space="preserve">We recommend the immediate initiation of the recruitment process for senior consultants with proven track records in</w:t>
      </w:r>
      <w:r>
        <w:t xml:space="preserve"> </w:t>
      </w:r>
      <w:r>
        <w:rPr>
          <w:bCs/>
          <w:b/>
        </w:rPr>
        <w:t xml:space="preserve">Seneegal Dakar</w:t>
      </w:r>
      <w:r>
        <w:t xml:space="preserve">. Their insights will be instrumental in shaping our market entry strategy, ensuring regulatory compliance, and fostering sustainable growth. By leveraging their expertise, we can transform the challenges of operating in</w:t>
      </w:r>
    </w:p>
    <w:p>
      <w:pPr>
        <w:pStyle w:val="BodyText"/>
      </w:pPr>
      <w:r>
        <w:t xml:space="preserve">Dakar into competitive advantages.</w:t>
      </w:r>
    </w:p>
    <w:p>
      <w:pPr>
        <w:pStyle w:val="BodyText"/>
      </w:pPr>
      <w:r>
        <w:t xml:space="preserve">In conclusion, the synergy between our corporate objectives and the specialized knowledge provided by a</w:t>
      </w:r>
    </w:p>
    <w:p>
      <w:pPr>
        <w:pStyle w:val="BodyText"/>
      </w:pPr>
      <w:r>
        <w:t xml:space="preserve">Business Consultant in</w:t>
      </w:r>
      <w:r>
        <w:t xml:space="preserve"> </w:t>
      </w:r>
      <w:r>
        <w:rPr>
          <w:bCs/>
          <w:b/>
        </w:rPr>
        <w:t xml:space="preserve">Seneegal Dakar</w:t>
      </w:r>
      <w:r>
        <w:t xml:space="preserve"> </w:t>
      </w:r>
      <w:r>
        <w:t xml:space="preserve">will lay the foundation for a successful and profitable presence in West Africa. This report underscores the urgency and importance of this strategic initiative.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Senegal Dakar</dc:title>
  <dc:creator/>
  <dc:language>en</dc:language>
  <cp:keywords/>
  <dcterms:created xsi:type="dcterms:W3CDTF">2026-07-29T04:13:50Z</dcterms:created>
  <dcterms:modified xsi:type="dcterms:W3CDTF">2026-07-29T04:13:50Z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