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0" w:name="X897e49d6b78e308a968aac5317b593f64788602"/>
    <w:p>
      <w:pPr>
        <w:pStyle w:val="Heading1"/>
      </w:pPr>
      <w:r>
        <w:t xml:space="preserve">Project Report: Implementation of Strategic Business Consultant Services in Spain Barcelona</w:t>
      </w:r>
    </w:p>
    <w:p>
      <w:pPr>
        <w:pStyle w:val="FirstParagraph"/>
      </w:pPr>
      <w:r>
        <w:rPr>
          <w:bCs/>
          <w:b/>
        </w:rPr>
        <w:t xml:space="preserve">Date:</w:t>
      </w:r>
      <w:r>
        <w:t xml:space="preserve"> </w:t>
      </w:r>
      <w:r>
        <w:t xml:space="preserve">October 26, 2023</w:t>
      </w:r>
      <w:r>
        <w:br/>
      </w:r>
      <w:r>
        <w:rPr>
          <w:bCs/>
          <w:b/>
        </w:rPr>
        <w:t xml:space="preserve">To:</w:t>
      </w:r>
      <w:r>
        <w:rPr>
          <w:iCs/>
          <w:i/>
        </w:rPr>
        <w:t xml:space="preserve">This document is intended for use as a comprehensive reference guide for establishing and operating a high-level Business Consultant practice within the dynamic economic landscape of Spain Barcelona.</w:t>
      </w:r>
    </w:p>
    <w:bookmarkEnd w:id="20"/>
    <w:p>
      <w:pPr>
        <w:pStyle w:val="BodyText"/>
      </w:pPr>
      <w:r>
        <w:rPr>
          <w:bCs/>
          <w:b/>
        </w:rPr>
        <w:t xml:space="preserve">Executive Summary:</w:t>
      </w:r>
      <w:r>
        <w:t xml:space="preserve"> </w:t>
      </w:r>
      <w:r>
        <w:t xml:space="preserve">This Project Report outlines the strategic framework, operational challenges, and opportunities for deploying effective Business Consultant services specifically tailored to the unique market conditions of Spain Barcelona. As a global hub for tourism, technology, and international trade understanding local regulatory frameworks is paramount.</w:t>
      </w:r>
    </w:p>
    <w:bookmarkStart w:id="21" w:name="introduction"/>
    <w:p>
      <w:pPr>
        <w:pStyle w:val="Heading2"/>
      </w:pPr>
      <w:r>
        <w:t xml:space="preserve">1. Introduction</w:t>
      </w:r>
    </w:p>
    <w:p>
      <w:pPr>
        <w:pStyle w:val="FirstParagraph"/>
      </w:pPr>
      <w:r>
        <w:t xml:space="preserve">In the contemporary global economy the ability to navigate complex regulatory environments while maximizing operational efficiency is critical for business success. This document serves as a foundational Project Report for any entity seeking to establish or expand its footprint as a Business Consultant in Spain Barcelona. The city of Barcelona has emerged as one of Europe's most vibrant economic hubs, characterized by a robust mix of traditional industries and cutting-edge innovation sectors.</w:t>
      </w:r>
    </w:p>
    <w:p>
      <w:pPr>
        <w:pStyle w:val="BodyText"/>
      </w:pPr>
      <w:r>
        <w:t xml:space="preserve">The primary objective of this report is to provide actionable insights into how a dedicated Business Consultant can leverage the specific advantages of Spain Barcelona while mitigating inherent regional risks. Whether dealing with multinational corporations looking to enter the Iberian Peninsula or local SMEs seeking digital transformation, the role of a skilled advisor has never been more critical. The intersection of Mediterranean culture, European Union regulations creates a unique business ecosystem that requires specialized knowledge.</w:t>
      </w:r>
    </w:p>
    <w:bookmarkEnd w:id="21"/>
    <w:bookmarkStart w:id="25" w:name="market-analysis"/>
    <w:bookmarkStart w:id="24" w:name="Xe9593166863df0398e870152115972b38107628"/>
    <w:p>
      <w:pPr>
        <w:pStyle w:val="Heading2"/>
      </w:pPr>
      <w:r>
        <w:t xml:space="preserve">2. Market Analysis: The Spain Barcelona Context</w:t>
      </w:r>
    </w:p>
    <w:p>
      <w:pPr>
        <w:pStyle w:val="FirstParagraph"/>
      </w:pPr>
      <w:r>
        <w:t xml:space="preserve">To successfully operate as a Business Consultant in Spain Barcelona one must first understand the distinct characteristics of this market. Unlike Madrid which serves primarily as the political and administrative heart of the country, Barcelona functions as the commercial, industrial, and cultural powerhouse of Catalonia.</w:t>
      </w:r>
    </w:p>
    <w:bookmarkStart w:id="22" w:name="economic-drivers"/>
    <w:p>
      <w:pPr>
        <w:pStyle w:val="Heading3"/>
      </w:pPr>
      <w:r>
        <w:t xml:space="preserve">2.1 Economic Drivers</w:t>
      </w:r>
    </w:p>
    <w:p>
      <w:pPr>
        <w:pStyle w:val="FirstParagraph"/>
      </w:pPr>
      <w:r>
        <w:t xml:space="preserve">The economy in Spain Barcelona is driven by several key pillars including tourism technology logistics and creative industries. As a Business Consultant it is essential to recognize that these sectors are highly interconnected. For instance, the tech sector often supports tourism through digital platforms while logistics networks facilitate trade across the Mediterranean. Understanding these synergies allows for more holistic advisory services.</w:t>
      </w:r>
    </w:p>
    <w:bookmarkEnd w:id="22"/>
    <w:bookmarkStart w:id="23" w:name="regulatory-landscape"/>
    <w:p>
      <w:pPr>
        <w:pStyle w:val="Heading3"/>
      </w:pPr>
      <w:r>
        <w:t xml:space="preserve">2.2 Regulatory Landscape</w:t>
      </w:r>
    </w:p>
    <w:p>
      <w:pPr>
        <w:pStyle w:val="FirstParagraph"/>
      </w:pPr>
      <w:r>
        <w:t xml:space="preserve">Navigating the legal framework in Spain Barcelona requires careful attention to both national Spanish laws and regional Catalan regulations. Tax incentives, labor laws regarding remote work, and environmental compliance standards are particularly stringent in this region. A competent Business Consultant must be adept at interpreting these regulations to ensure clients remain compliant while optimizing their operational costs.</w:t>
      </w:r>
    </w:p>
    <w:bookmarkEnd w:id="23"/>
    <w:bookmarkEnd w:id="24"/>
    <w:bookmarkEnd w:id="25"/>
    <w:bookmarkStart w:id="27" w:name="consultant-role"/>
    <w:bookmarkStart w:id="26" w:name="Xfc1189890019b05b99b3be3b30a5d54dab18697"/>
    <w:p>
      <w:pPr>
        <w:pStyle w:val="Heading2"/>
      </w:pPr>
      <w:r>
        <w:t xml:space="preserve">3. Core Responsibilities of the Business Consultant</w:t>
      </w:r>
    </w:p>
    <w:p>
      <w:pPr>
        <w:pStyle w:val="FirstParagraph"/>
      </w:pPr>
      <w:r>
        <w:t xml:space="preserve">The role of a Business Consultant in this context extends far beyond traditional advice giving. It involves being a strategic partner who understands the nuances of doing business in Spain Barcelona.</w:t>
      </w:r>
    </w:p>
    <w:p>
      <w:pPr>
        <w:numPr>
          <w:ilvl w:val="0"/>
          <w:numId w:val="1001"/>
        </w:numPr>
        <w:pStyle w:val="Compact"/>
      </w:pPr>
      <w:r>
        <w:rPr>
          <w:bCs/>
          <w:b/>
        </w:rPr>
        <w:t xml:space="preserve">Digital Transformation Strategy:</w:t>
      </w:r>
      <w:r>
        <w:t xml:space="preserve"> </w:t>
      </w:r>
      <w:r>
        <w:t xml:space="preserve">With Barcelona positioning itself as a smart city the demand for digital integration is high. Consultants must guide companies through cloud migration data analytics implementation and cybersecurity measures.</w:t>
      </w:r>
    </w:p>
    <w:p>
      <w:pPr>
        <w:numPr>
          <w:ilvl w:val="0"/>
          <w:numId w:val="1001"/>
        </w:numPr>
        <w:pStyle w:val="Compact"/>
      </w:pPr>
      <w:r>
        <w:rPr>
          <w:bCs/>
          <w:b/>
        </w:rPr>
        <w:t xml:space="preserve">Sustainable Business Practices:</w:t>
      </w:r>
      <w:r>
        <w:t xml:space="preserve"> </w:t>
      </w:r>
      <w:r>
        <w:t xml:space="preserve">Spain has committed to ambitious green goals. A modern Business Consultant must integrate sustainability into core business strategies helping clients reduce carbon footprints while appealing to environmentally conscious consumers in Barcelona.</w:t>
      </w:r>
    </w:p>
    <w:p>
      <w:pPr>
        <w:numPr>
          <w:ilvl w:val="0"/>
          <w:numId w:val="1001"/>
        </w:numPr>
        <w:pStyle w:val="Compact"/>
      </w:pPr>
      <w:r>
        <w:rPr>
          <w:bCs/>
          <w:b/>
        </w:rPr>
        <w:t xml:space="preserve">Talent Acquisition and Retention:</w:t>
      </w:r>
      <w:r>
        <w:t xml:space="preserve"> </w:t>
      </w:r>
      <w:r>
        <w:t xml:space="preserve">The labor market in Spain Barcelona is competitive. Consultants play a vital role in designing HR policies that attract top talent from within Europe and beyond, taking into account local employment laws and cultural expectations.</w:t>
      </w:r>
    </w:p>
    <w:p>
      <w:pPr>
        <w:numPr>
          <w:ilvl w:val="0"/>
          <w:numId w:val="1001"/>
        </w:numPr>
        <w:pStyle w:val="Compact"/>
      </w:pPr>
      <w:r>
        <w:rPr>
          <w:bCs/>
          <w:b/>
        </w:rPr>
        <w:t xml:space="preserve">Negotiation with Stakeholders:</w:t>
      </w:r>
      <w:r>
        <w:t xml:space="preserve"> </w:t>
      </w:r>
      <w:r>
        <w:t xml:space="preserve">Building relationships with local government bodies chambers of commerce and industry associations is crucial. A successful consultant acts as a bridge between foreign entities and the local ecosystem in Spain Barcelona.</w:t>
      </w:r>
    </w:p>
    <w:bookmarkEnd w:id="26"/>
    <w:bookmarkEnd w:id="27"/>
    <w:bookmarkStart w:id="54" w:name="implementation-strategy"/>
    <w:p>
      <w:pPr>
        <w:pStyle w:val="Heading2"/>
      </w:pPr>
      <w:r>
        <w:t xml:space="preserve">4. Implementation Strategy</w:t>
      </w:r>
    </w:p>
    <w:p>
      <w:pPr>
        <w:pStyle w:val="FirstParagraph"/>
      </w:pPr>
      <w:r>
        <w:t xml:space="preserve">To effectively deliver services as a Business Consultant in Spain Barcelona a phased approach is recommended.</w:t>
      </w:r>
    </w:p>
    <w:p>
      <w:pPr>
        <w:pStyle w:val="BodyText"/>
      </w:pPr>
      <w:r>
        <w:rPr>
          <w:bCs/>
          <w:b/>
        </w:rPr>
        <w:t xml:space="preserve">Digital Transformation Strategy:</w:t>
      </w:r>
    </w:p>
    <w:p>
      <w:pPr>
        <w:pStyle w:val="FirstParagraph"/>
      </w:pPr>
      <w:r>
        <w:rPr>
          <w:bCs/>
          <w:b/>
        </w:rPr>
        <w:t xml:space="preserve">Sustainable Business Practices:</w:t>
      </w:r>
    </w:p>
    <w:p>
      <w:pPr>
        <w:pStyle w:val="FirstParagraph"/>
      </w:pPr>
      <w:r>
        <w:rPr>
          <w:bCs/>
          <w:b/>
        </w:rPr>
        <w:t xml:space="preserve">Talent Acquisition and Retention:</w:t>
      </w:r>
    </w:p>
    <w:p>
      <w:pPr>
        <w:pStyle w:val="FirstParagraph"/>
      </w:pPr>
      <w:r>
        <w:rPr>
          <w:bCs/>
          <w:b/>
        </w:rPr>
        <w:t xml:space="preserve">Negotiation with Stakeholders:</w:t>
      </w:r>
    </w:p>
    <w:p>
      <w:pPr>
        <w:pStyle w:val="FirstParagraph"/>
      </w:pPr>
      <w:r>
        <w:t xml:space="preserve">To effectively deliver services as a</w:t>
      </w:r>
      <w:r>
        <w:t xml:space="preserve"> </w:t>
      </w:r>
      <w:r>
        <w:rPr>
          <w:iCs/>
          <w:i/>
        </w:rPr>
        <w:t xml:space="preserve">Business Consultant</w:t>
      </w:r>
      <w:r>
        <w:t xml:space="preserve"> </w:t>
      </w:r>
      <w:r>
        <w:t xml:space="preserve">in</w:t>
      </w:r>
      <w:r>
        <w:t xml:space="preserve"> </w:t>
      </w:r>
      <w:r>
        <w:rPr>
          <w:iCs/>
          <w:i/>
        </w:rPr>
        <w:t xml:space="preserve">Spain Barcelona</w:t>
      </w:r>
      <w:r>
        <w:t xml:space="preserve">, a phased approach is recommended:</w:t>
      </w:r>
    </w:p>
    <w:p>
      <w:pPr>
        <w:numPr>
          <w:ilvl w:val="0"/>
          <w:numId w:val="1006"/>
        </w:numPr>
        <w:pStyle w:val="Compact"/>
      </w:pPr>
      <w:r>
        <w:rPr>
          <w:bCs/>
          <w:b/>
        </w:rPr>
        <w:t xml:space="preserve">Digital Transformation Strategy:</w:t>
      </w:r>
    </w:p>
    <w:p>
      <w:pPr>
        <w:pStyle w:val="FirstParagraph"/>
      </w:pPr>
      <w:r>
        <w:t xml:space="preserve">This involves not just technical upgrades but also cultural shifts within organizations. Consultants should facilitate workshops that promote innovation and agility.</w:t>
      </w:r>
    </w:p>
    <w:bookmarkStart w:id="28" w:name="leveraging-local-networks"/>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bookmarkEnd w:id="28"/>
    <w:bookmarkStart w:id="29" w:name="customized-solutions"/>
    <w:p>
      <w:pPr>
        <w:pStyle w:val="Heading3"/>
      </w:pPr>
      <w:r>
        <w:t xml:space="preserve">4.2 Customized Solutions</w:t>
      </w:r>
    </w:p>
    <w:p>
      <w:pPr>
        <w:pStyle w:val="FirstParagraph"/>
      </w:pPr>
      <w:r>
        <w:t xml:space="preserve">A one-size-fits-all approach rarely works in the diverse market of Spain Barcelona. Consultants must tailor their solutions to address specific industry challenges whether it is hospitality sector resilience or manufacturing supply chain optimization.</w:t>
      </w:r>
    </w:p>
    <w:p>
      <w:pPr>
        <w:pStyle w:val="BodyText"/>
      </w:pPr>
      <w:r>
        <w:t xml:space="preserve">This involves not just technical upgrades but also cultural shifts within organizations. Consultants should facilitate workshops that promote innovation and agility.</w:t>
      </w:r>
    </w:p>
    <w:bookmarkEnd w:id="29"/>
    <w:bookmarkStart w:id="30" w:name="leveraging-local-networks-1"/>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0"/>
    <w:bookmarkStart w:id="31" w:name="leveraging-local-networks-2"/>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1"/>
    <w:bookmarkStart w:id="32" w:name="leveraging-local-networks-3"/>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2"/>
    <w:bookmarkStart w:id="33" w:name="leveraging-local-networks-4"/>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3"/>
    <w:bookmarkStart w:id="34" w:name="leveraging-local-networks-5"/>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4"/>
    <w:bookmarkStart w:id="35" w:name="leveraging-local-networks-6"/>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5"/>
    <w:bookmarkStart w:id="36" w:name="leveraging-local-networks-7"/>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6"/>
    <w:bookmarkStart w:id="37" w:name="leveraging-local-networks-8"/>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7"/>
    <w:bookmarkStart w:id="38" w:name="leveraging-local-networks-9"/>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8"/>
    <w:bookmarkStart w:id="39" w:name="leveraging-local-networks-10"/>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39"/>
    <w:bookmarkStart w:id="40" w:name="leveraging-local-networks-11"/>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0"/>
    <w:bookmarkStart w:id="41" w:name="leveraging-local-networks-12"/>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1"/>
    <w:bookmarkStart w:id="42" w:name="leveraging-local-networks-13"/>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2"/>
    <w:bookmarkStart w:id="43" w:name="leveraging-local-networks-14"/>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3"/>
    <w:bookmarkStart w:id="44" w:name="leveraging-local-networks-15"/>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4"/>
    <w:bookmarkStart w:id="45" w:name="leveraging-local-networks-16"/>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5"/>
    <w:bookmarkStart w:id="46" w:name="leveraging-local-networks-17"/>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6"/>
    <w:bookmarkStart w:id="47" w:name="leveraging-local-networks-18"/>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7"/>
    <w:bookmarkStart w:id="48" w:name="leveraging-local-networks-19"/>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8"/>
    <w:bookmarkStart w:id="49" w:name="leveraging-local-networks-20"/>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49"/>
    <w:bookmarkStart w:id="50" w:name="leveraging-local-networks-21"/>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50"/>
    <w:bookmarkStart w:id="51" w:name="leveraging-local-networks-22"/>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51"/>
    <w:bookmarkStart w:id="52" w:name="leveraging-local-networks-23"/>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This involves not just technical upgrades but also cultural shifts within organizations. Consultants should facilitate workshops that promote innovation and agility.</w:t>
      </w:r>
    </w:p>
    <w:bookmarkEnd w:id="52"/>
    <w:bookmarkStart w:id="53" w:name="leveraging-local-networks-24"/>
    <w:p>
      <w:pPr>
        <w:pStyle w:val="Heading3"/>
      </w:pPr>
      <w:r>
        <w:t xml:space="preserve">4.1 Leveraging Local Networks</w:t>
      </w:r>
    </w:p>
    <w:p>
      <w:pPr>
        <w:pStyle w:val="FirstParagraph"/>
      </w:pPr>
      <w:r>
        <w:t xml:space="preserve">A critical component of the strategy is leveraging existing networks in Spain Barcelona. This includes partnerships with local universities tech hubs such as 22@ district and industry associations. These connections provide invaluable market intelligence and potential client referrals.</w:t>
      </w:r>
    </w:p>
    <w:p>
      <w:pPr>
        <w:pStyle w:val="BodyText"/>
      </w:pPr>
      <w:r>
        <w:t xml:space="preserve">&lt;</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Spain Barcelona</dc:title>
  <dc:creator/>
  <dc:language>en</dc:language>
  <cp:keywords/>
  <dcterms:created xsi:type="dcterms:W3CDTF">2026-07-29T14:08:20Z</dcterms:created>
  <dcterms:modified xsi:type="dcterms:W3CDTF">2026-07-29T14:08:20Z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