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Spain</w:t>
      </w:r>
      <w:r>
        <w:t xml:space="preserve"> </w:t>
      </w:r>
      <w:r>
        <w:t xml:space="preserve">Valencia</w:t>
      </w:r>
    </w:p>
    <w:bookmarkStart w:id="31" w:name="X91cfdb7d6a900cba7f9cff1bb2cb8d54500f5ee"/>
    <w:p>
      <w:pPr>
        <w:pStyle w:val="Heading1"/>
      </w:pPr>
      <w:r>
        <w:t xml:space="preserve">Project Report: Strategic Business Consulting Framework for Spain Valencia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rPr>
          <w:iCs/>
          <w:i/>
        </w:rPr>
        <w:t xml:space="preserve">The Project Management Office</w:t>
      </w:r>
      <w:r>
        <w:br/>
      </w:r>
    </w:p>
    <w:p>
      <w:pPr>
        <w:pStyle w:val="BodyText"/>
      </w:pPr>
      <w:r>
        <w:t xml:space="preserve">1. Executive Summary</w:t>
      </w:r>
    </w:p>
    <w:p>
      <w:pPr>
        <w:pStyle w:val="BodyText"/>
      </w:pPr>
      <w:r>
        <w:t xml:space="preserve">The purpose of this Project Report is to outline the strategic roadmap for launching and scaling a specialized</w:t>
      </w:r>
      <w:r>
        <w:t xml:space="preserve"> </w:t>
      </w:r>
      <w:r>
        <w:rPr>
          <w:bCs/>
          <w:b/>
        </w:rPr>
        <w:t xml:space="preserve">Business Consultant</w:t>
      </w:r>
      <w:r>
        <w:t xml:space="preserve"> </w:t>
      </w:r>
      <w:r>
        <w:t xml:space="preserve">firm within the dynamic economic landscape of Spain, specifically targeting the vibrant market of Valencia. As global markets become increasingly interconnected, local businesses in Spain Valencia are facing unprecedented challenges and opportunities. This report details how our consultancy will navigate these complexities by leveraging deep local knowledge combined with international best practices. The core objective is to enhance operational efficiency, drive sustainable growth, and ensure regulatory compliance for clients ranging from emerging startups to established multinational corporations operating within the province of Valencia. By positioning ourselves as indispensable partners in this region, we aim to capture a significant market share in the professional services sector.</w:t>
      </w:r>
    </w:p>
    <w:bookmarkStart w:id="22" w:name="X246eb064489375e384fca1fc8fd1114c4af5955"/>
    <w:p>
      <w:pPr>
        <w:pStyle w:val="Heading2"/>
      </w:pPr>
      <w:r>
        <w:t xml:space="preserve">2. Market Analysis: The Context of Spain Valencia</w:t>
      </w:r>
    </w:p>
    <w:p>
      <w:pPr>
        <w:pStyle w:val="FirstParagraph"/>
      </w:pPr>
      <w:r>
        <w:t xml:space="preserve">Understanding the specific nuances of Spain Valencia is critical for the success of any consulting engagement. Valencia is not merely a geographic location; it is an economic powerhouse characterized by a unique blend of traditional industries and modern innovation hubs.</w:t>
      </w:r>
    </w:p>
    <w:bookmarkStart w:id="20" w:name="economic-landscape"/>
    <w:p>
      <w:pPr>
        <w:pStyle w:val="Heading3"/>
      </w:pPr>
      <w:r>
        <w:t xml:space="preserve">2.1 Economic Landscape</w:t>
      </w:r>
    </w:p>
    <w:p>
      <w:pPr>
        <w:pStyle w:val="FirstParagraph"/>
      </w:pPr>
      <w:r>
        <w:t xml:space="preserve">The economy in Spain Valencia has shown remarkable resilience post-pandemic, driven largely by tourism, logistics, agriculture (particularly citrus fruits), and a burgeoning tech sector often referred to as "Valencia Silicon Valley." However, businesses here face specific hurdles. Unlike Madrid or Barcelona, the market in Spain Valencia relies heavily on family-owned enterprises transitioning into professional management structures. This cultural shift requires a delicate approach in our consulting methodologies.</w:t>
      </w:r>
    </w:p>
    <w:bookmarkEnd w:id="20"/>
    <w:bookmarkStart w:id="21" w:name="regulatory-environment"/>
    <w:p>
      <w:pPr>
        <w:pStyle w:val="Heading3"/>
      </w:pPr>
      <w:r>
        <w:t xml:space="preserve">2.2 Regulatory Environment</w:t>
      </w:r>
    </w:p>
    <w:p>
      <w:pPr>
        <w:pStyle w:val="FirstParagraph"/>
      </w:pPr>
      <w:r>
        <w:t xml:space="preserve">Operating as a</w:t>
      </w:r>
      <w:r>
        <w:t xml:space="preserve"> </w:t>
      </w:r>
      <w:r>
        <w:rPr>
          <w:bCs/>
          <w:b/>
        </w:rPr>
        <w:t xml:space="preserve">Business Consultant</w:t>
      </w:r>
      <w:r>
        <w:t xml:space="preserve"> </w:t>
      </w:r>
      <w:r>
        <w:t xml:space="preserve">in this region demands strict adherence to Spanish national laws and specific Valencian regional statutes. The labor codes, tax implications, and environmental regulations in Spain Valencia differ from other European jurisdictions. Our consultancy will serve as the bridge between complex bureaucratic requirements and practical business execution, ensuring that clients remain compliant while optimizing their operational costs.</w:t>
      </w:r>
    </w:p>
    <w:bookmarkEnd w:id="21"/>
    <w:bookmarkEnd w:id="22"/>
    <w:bookmarkStart w:id="23" w:name="service-offerings"/>
    <w:p>
      <w:pPr>
        <w:pStyle w:val="Heading2"/>
      </w:pPr>
      <w:r>
        <w:t xml:space="preserve">3. Service Offerings</w:t>
      </w:r>
    </w:p>
    <w:p>
      <w:pPr>
        <w:pStyle w:val="FirstParagraph"/>
      </w:pPr>
      <w:r>
        <w:t xml:space="preserve">To effectively address the needs of clients in Spain Valencia, our</w:t>
      </w:r>
      <w:r>
        <w:t xml:space="preserve"> </w:t>
      </w:r>
      <w:r>
        <w:rPr>
          <w:bCs/>
          <w:b/>
        </w:rPr>
        <w:t xml:space="preserve">Business Consultant</w:t>
      </w:r>
      <w:r>
        <w:t xml:space="preserve"> </w:t>
      </w:r>
      <w:r>
        <w:t xml:space="preserve">firm will offer a tailored suite of services designed to tackle regional-specific challenges.</w:t>
      </w:r>
    </w:p>
    <w:p>
      <w:pPr>
        <w:numPr>
          <w:ilvl w:val="0"/>
          <w:numId w:val="1001"/>
        </w:numPr>
        <w:pStyle w:val="Compact"/>
      </w:pPr>
      <w:r>
        <w:rPr>
          <w:bCs/>
          <w:b/>
        </w:rPr>
        <w:t xml:space="preserve">Digital Transformation Strategy:</w:t>
      </w:r>
      <w:r>
        <w:t xml:space="preserve"> Many traditional businesses in Spain Valencia are lagging in digital adoption. We provide roadmap development for integrating AI, cloud computing, and e-commerce solutions into legacy systems.</w:t>
      </w:r>
    </w:p>
    <w:p>
      <w:pPr>
        <w:numPr>
          <w:ilvl w:val="0"/>
          <w:numId w:val="1001"/>
        </w:numPr>
        <w:pStyle w:val="Compact"/>
      </w:pPr>
      <w:r>
        <w:rPr>
          <w:bCs/>
          <w:b/>
        </w:rPr>
        <w:t xml:space="preserve">International Expansion Support:</w:t>
      </w:r>
      <w:r>
        <w:t xml:space="preserve"> For Spanish companies looking to export or foreign firms entering the Spanish market, we offer market entry strategies tailored to the Valencian community's trade networks.</w:t>
      </w:r>
    </w:p>
    <w:p>
      <w:pPr>
        <w:numPr>
          <w:ilvl w:val="0"/>
          <w:numId w:val="1001"/>
        </w:numPr>
        <w:pStyle w:val="Compact"/>
      </w:pPr>
      <w:r>
        <w:rPr>
          <w:bCs/>
          <w:b/>
        </w:rPr>
        <w:t xml:space="preserve">Sustainability and Green Consulting:</w:t>
      </w:r>
      <w:r>
        <w:t xml:space="preserve"> With Spain increasingly leading EU green initiatives, businesses in Spain Valencia are under pressure to adopt sustainable practices. We assist in ESG (Environmental, Social, and Governance) reporting and operational decarbonization.</w:t>
      </w:r>
    </w:p>
    <w:p>
      <w:pPr>
        <w:numPr>
          <w:ilvl w:val="0"/>
          <w:numId w:val="1001"/>
        </w:numPr>
        <w:pStyle w:val="Compact"/>
      </w:pPr>
      <w:r>
        <w:rPr>
          <w:bCs/>
          <w:b/>
        </w:rPr>
        <w:t xml:space="preserve">Talent Acquisition and Retention:</w:t>
      </w:r>
      <w:r>
        <w:t xml:space="preserve"> The labor market in Spain Valencia is competitive. We provide HR consultancy focused on attracting top talent amidst demographic shifts and remote work trends.</w:t>
      </w:r>
    </w:p>
    <w:bookmarkEnd w:id="23"/>
    <w:bookmarkStart w:id="27" w:name="strategic-implementation-plan"/>
    <w:p>
      <w:pPr>
        <w:pStyle w:val="Heading2"/>
      </w:pPr>
      <w:r>
        <w:t xml:space="preserve">4. Strategic Implementation Plan</w:t>
      </w:r>
    </w:p>
    <w:p>
      <w:pPr>
        <w:pStyle w:val="FirstParagraph"/>
      </w:pPr>
      <w:r>
        <w:t xml:space="preserve">The implementation of this</w:t>
      </w:r>
      <w:r>
        <w:t xml:space="preserve"> </w:t>
      </w:r>
      <w:r>
        <w:rPr>
          <w:bCs/>
          <w:b/>
        </w:rPr>
        <w:t xml:space="preserve">Bu siness Consultant</w:t>
      </w:r>
      <w:r>
        <w:t xml:space="preserve"> </w:t>
      </w:r>
      <w:r>
        <w:t xml:space="preserve">project will occur in three distinct phases over the next 18 months.</w:t>
      </w:r>
    </w:p>
    <w:bookmarkStart w:id="24" w:name="Xee42af59cfded58aed06939efd434834b0d0b29"/>
    <w:p>
      <w:pPr>
        <w:pStyle w:val="Heading3"/>
      </w:pPr>
      <w:r>
        <w:t xml:space="preserve">Phase 1: Foundation and Networking (Months 1-6)</w:t>
      </w:r>
    </w:p>
    <w:p>
      <w:pPr>
        <w:pStyle w:val="FirstParagraph"/>
      </w:pPr>
      <w:r>
        <w:t xml:space="preserve">In this initial stage, the primary focus is establishing physical presence in key areas of Spain Valencia, including the city center and nearby industrial zones such as Elche and Gandia. We will engage with local chambers of commerce, specifically the Cámara de Comercio de Valencia, to build trust. Networking events are crucial in Spanish culture; therefore, relationship building will be prioritized over aggressive sales tactics. We will hire local staff who possess native language skills and deep understanding of Valencian business etiquette to ensure seamless communication.</w:t>
      </w:r>
    </w:p>
    <w:bookmarkEnd w:id="24"/>
    <w:bookmarkStart w:id="25" w:name="X95175d5fdbe32b576c4c57f9efd8412b4fae46a"/>
    <w:p>
      <w:pPr>
        <w:pStyle w:val="Heading3"/>
      </w:pPr>
      <w:r>
        <w:t xml:space="preserve">Phase 2: Pilot Projects and Case Study Development (Months 7-12)</w:t>
      </w:r>
    </w:p>
    <w:p>
      <w:pPr>
        <w:pStyle w:val="FirstParagraph"/>
      </w:pPr>
      <w:r>
        <w:t xml:space="preserve">During this phase, we will select three to five pilot clients from different sectors (tourism, manufacturing, and tech). These projects will allow our</w:t>
      </w:r>
      <w:r>
        <w:t xml:space="preserve"> </w:t>
      </w:r>
      <w:r>
        <w:rPr>
          <w:bCs/>
          <w:b/>
        </w:rPr>
        <w:t xml:space="preserve">Business Consultant</w:t>
      </w:r>
      <w:r>
        <w:t xml:space="preserve"> </w:t>
      </w:r>
      <w:r>
        <w:t xml:space="preserve">team to refine our methodologies specifically for the Spain Valencia context. Success stories generated here will form the basis of our marketing collateral. It is vital that these case studies highlight tangible ROI for local businesses to demonstrate value in a price-sensitive market.</w:t>
      </w:r>
    </w:p>
    <w:bookmarkEnd w:id="25"/>
    <w:bookmarkStart w:id="26" w:name="X6f2905280020156f97a9a980a0e8523fc572c4d"/>
    <w:p>
      <w:pPr>
        <w:pStyle w:val="Heading3"/>
      </w:pPr>
      <w:r>
        <w:t xml:space="preserve">Phase 3: Scaling and Specialization (Months 13-18)</w:t>
      </w:r>
    </w:p>
    <w:p>
      <w:pPr>
        <w:pStyle w:val="FirstParagraph"/>
      </w:pPr>
      <w:r>
        <w:t xml:space="preserve">With proven success metrics, we will expand our service offerings and marketing reach. We will introduce specialized workshops on "Navigating Spanish Bureaucracy" and "Digital Innovation in Mediterranean Markets." Partnerships with local universities in Spain Valencia, such as the University of Valencia, will be formalized to create a pipeline of intern talent and research-driven insights.</w:t>
      </w:r>
    </w:p>
    <w:bookmarkEnd w:id="26"/>
    <w:bookmarkEnd w:id="27"/>
    <w:bookmarkStart w:id="28" w:name="risk-management"/>
    <w:p>
      <w:pPr>
        <w:pStyle w:val="Heading2"/>
      </w:pPr>
      <w:r>
        <w:t xml:space="preserve">5. Risk Management</w:t>
      </w:r>
    </w:p>
    <w:p>
      <w:pPr>
        <w:pStyle w:val="FirstParagraph"/>
      </w:pPr>
      <w:r>
        <w:t xml:space="preserve">Every project carries inherent risks. In the context of a</w:t>
      </w:r>
      <w:r>
        <w:t xml:space="preserve"> </w:t>
      </w:r>
      <w:r>
        <w:rPr>
          <w:bCs/>
          <w:b/>
        </w:rPr>
        <w:t xml:space="preserve">Business Consultant</w:t>
      </w:r>
      <w:r>
        <w:t xml:space="preserve"> </w:t>
      </w:r>
      <w:r>
        <w:t xml:space="preserve">firm operating in Spain Valencia, we have identified the following key risks and mitigation strategies:</w:t>
      </w:r>
    </w:p>
    <w:p>
      <w:pPr>
        <w:numPr>
          <w:ilvl w:val="0"/>
          <w:numId w:val="1002"/>
        </w:numPr>
        <w:pStyle w:val="Compact"/>
      </w:pPr>
      <w:r>
        <w:rPr>
          <w:bCs/>
          <w:b/>
        </w:rPr>
        <w:t xml:space="preserve">Cultural Misalignment:</w:t>
      </w:r>
      <w:r>
        <w:t xml:space="preserve"> Risk that international consulting models may not resonate with local family-business cultures. Mitigation: Heavy investment in cultural training for all consultants and hiring local advisory boards.</w:t>
      </w:r>
    </w:p>
    <w:p>
      <w:pPr>
        <w:numPr>
          <w:ilvl w:val="0"/>
          <w:numId w:val="1002"/>
        </w:numPr>
        <w:pStyle w:val="Compact"/>
      </w:pPr>
      <w:r>
        <w:rPr>
          <w:bCs/>
          <w:b/>
        </w:rPr>
        <w:t xml:space="preserve">Economic Volatility:</w:t>
      </w:r>
      <w:r>
        <w:t xml:space="preserve"> Fluctuations in tourism or agricultural yields can impact client budgets. Mitigation: Diversifying the client portfolio across non-correlated industries to ensure revenue stability.</w:t>
      </w:r>
    </w:p>
    <w:p>
      <w:pPr>
        <w:numPr>
          <w:ilvl w:val="0"/>
          <w:numId w:val="1002"/>
        </w:numPr>
        <w:pStyle w:val="Compact"/>
      </w:pPr>
      <w:r>
        <w:rPr>
          <w:bCs/>
          <w:b/>
        </w:rPr>
        <w:t xml:space="preserve">Regulatory Changes:</w:t>
      </w:r>
      <w:r>
        <w:t xml:space="preserve"> &gt;Frequent updates in Spanish labor and tax laws. Mitigation: Continuous professional development for our legal and financial experts within the consultancy team.</w:t>
      </w:r>
    </w:p>
    <w:bookmarkEnd w:id="28"/>
    <w:bookmarkStart w:id="29" w:name="financial-projections"/>
    <w:p>
      <w:pPr>
        <w:pStyle w:val="Heading2"/>
      </w:pPr>
      <w:r>
        <w:t xml:space="preserve">6. Financial Projections</w:t>
      </w:r>
    </w:p>
    <w:p>
      <w:pPr>
        <w:pStyle w:val="FirstParagraph"/>
      </w:pPr>
      <w:r>
        <w:t xml:space="preserve">The financial outlook for this project is positive, assuming successful execution of Phase 1. Initial capital expenditure will cover office leasing in central Spain Valencia, recruitment costs, and marketing launch campaigns. We project a break-even point within the first 14 months. Revenue streams will be diversified between retainer-based consulting relationships and one-off strategic projects. The high demand for digital transformation services in Spain Valencia suggests that year-over-year growth will accelerate after the second year of operations.</w:t>
      </w:r>
    </w:p>
    <w:bookmarkEnd w:id="29"/>
    <w:bookmarkStart w:id="30" w:name="conclusion"/>
    <w:p>
      <w:pPr>
        <w:pStyle w:val="Heading2"/>
      </w:pPr>
      <w:r>
        <w:t xml:space="preserve">7. Conclusion</w:t>
      </w:r>
    </w:p>
    <w:p>
      <w:pPr>
        <w:pStyle w:val="FirstParagraph"/>
      </w:pPr>
      <w:r>
        <w:t xml:space="preserve">This Project Report confirms that establishing a specialized</w:t>
      </w:r>
      <w:r>
        <w:t xml:space="preserve"> </w:t>
      </w:r>
      <w:r>
        <w:rPr>
          <w:bCs/>
          <w:b/>
        </w:rPr>
        <w:t xml:space="preserve">Business Consultant</w:t>
      </w:r>
      <w:r>
        <w:t xml:space="preserve"> </w:t>
      </w:r>
      <w:r>
        <w:t xml:space="preserve">practice in Spain Valencia is not only viable but highly necessary. The region stands at a crossroads of modernization and tradition, creating a fertile ground for strategic guidance. By respecting the unique cultural and economic fabric of Spain Valencia, our consultancy will provide immense value to local enterprises. We are poised to become a leading authority in business strategy within this vibrant Spanish region, fostering growth and innovation for years to come. Immediate approval is requested to proceed with Phase 1 resource allocation.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Business Consulting in Spain Valencia</dc:title>
  <dc:creator/>
  <dc:language>en</dc:language>
  <cp:keywords/>
  <dcterms:created xsi:type="dcterms:W3CDTF">2026-07-29T04:13:04Z</dcterms:created>
  <dcterms:modified xsi:type="dcterms:W3CDTF">2026-07-29T04:13:04Z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