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Uganda</w:t>
      </w:r>
      <w:r>
        <w:t xml:space="preserve"> </w:t>
      </w:r>
      <w:r>
        <w:t xml:space="preserve">Kampala</w:t>
      </w:r>
    </w:p>
    <w:bookmarkStart w:id="20" w:name="Xd206d174d6fe295bda2a99a5ada37fd9743ca16"/>
    <w:p>
      <w:pPr>
        <w:pStyle w:val="Heading1"/>
      </w:pPr>
      <w:r>
        <w:t xml:space="preserve">Project Report: Strategic Implementation of a Business Consultant Framework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p>
    <w:p>
      <w:pPr>
        <w:pStyle w:val="BodyText"/>
      </w:pPr>
      <w:r>
        <w:t xml:space="preserve">From:</w:t>
      </w:r>
    </w:p>
    <w:bookmarkEnd w:id="20"/>
    <w:bookmarkStart w:id="21" w:name="executive-summary"/>
    <w:p>
      <w:pPr>
        <w:pStyle w:val="Heading2"/>
      </w:pPr>
      <w:r>
        <w:t xml:space="preserve">1.0 Executive Summary</w:t>
      </w:r>
    </w:p>
    <w:p>
      <w:pPr>
        <w:pStyle w:val="FirstParagraph"/>
      </w:pPr>
      <w:r>
        <w:t xml:space="preserve">This comprehensive Project Report outlines the strategic initiative to establish and operationalize a specialized Business Consultant unit within the dynamic economic landscape of Uganda Kampala. As East Africa’s premier hub for trade, finance, and innovation, Kampala presents unique challenges and opportunities for enterprises seeking sustainable growth. This document details the methodology, market analysis, implementation timeline, and expected outcomes of integrating high-level consultancy services tailored to the specific regulatory and cultural nuances of this region.</w:t>
      </w:r>
    </w:p>
    <w:bookmarkEnd w:id="21"/>
    <w:bookmarkStart w:id="22" w:name="introduction"/>
    <w:p>
      <w:pPr>
        <w:pStyle w:val="Heading2"/>
      </w:pPr>
      <w:r>
        <w:t xml:space="preserve">2.0 Introduction</w:t>
      </w:r>
    </w:p>
    <w:p>
      <w:pPr>
        <w:pStyle w:val="FirstParagraph"/>
      </w:pPr>
      <w:r>
        <w:t xml:space="preserve">In an era where global market volatility intersects with local economic resilience, the role of a dedicated Business Consultant is paramount. This project aims to deploy expert advisory services designed specifically for startups, SMEs (Small and Medium Enterprises), and multinational corporations operating within Uganda Kampala. The core objective is to bridge the gap between international best practices and local execution realities.</w:t>
      </w:r>
    </w:p>
    <w:p>
      <w:pPr>
        <w:pStyle w:val="BodyText"/>
      </w:pPr>
      <w:r>
        <w:t xml:space="preserve">The focus on</w:t>
      </w:r>
      <w:r>
        <w:t xml:space="preserve"> </w:t>
      </w:r>
      <w:r>
        <w:rPr>
          <w:bCs/>
          <w:b/>
        </w:rPr>
        <w:t xml:space="preserve">Uganda Kampala</w:t>
      </w:r>
      <w:r>
        <w:t xml:space="preserve"> </w:t>
      </w:r>
      <w:r>
        <w:t xml:space="preserve">is driven by its status as a rapidly urbanizing metropolis with a growing middle class, robust telecommunications infrastructure, and a youthful demographic. However, navigating the complex bureaucratic frameworks of this region requires specialized knowledge. Therefore, this Business Consultant project is not merely about providing advice; it is about facilitating structural transformation and operational excellence within the local context.</w:t>
      </w:r>
    </w:p>
    <w:bookmarkEnd w:id="22"/>
    <w:bookmarkStart w:id="26" w:name="market-analysis-the-kampala-context"/>
    <w:p>
      <w:pPr>
        <w:pStyle w:val="Heading2"/>
      </w:pPr>
      <w:r>
        <w:t xml:space="preserve">3.0 Market Analysis: The Kampala Context</w:t>
      </w:r>
    </w:p>
    <w:p>
      <w:pPr>
        <w:pStyle w:val="FirstParagraph"/>
      </w:pPr>
      <w:r>
        <w:t xml:space="preserve">To effectively deploy a Business Consultant model in Uganda Kampala, one must first understand the prevailing economic currents. The market analysis identifies three critical pillars:</w:t>
      </w:r>
    </w:p>
    <w:bookmarkStart w:id="23" w:name="regulatory-landscape"/>
    <w:p>
      <w:pPr>
        <w:pStyle w:val="Heading3"/>
      </w:pPr>
      <w:r>
        <w:t xml:space="preserve">3.1 Regulatory Landscape</w:t>
      </w:r>
    </w:p>
    <w:p>
      <w:pPr>
        <w:pStyle w:val="FirstParagraph"/>
      </w:pPr>
      <w:r>
        <w:t xml:space="preserve">The business environment in Uganda Kampala is governed by specific acts including the Companies Act and tax regulations enforced by the Uganda Revenue Authority (URA). A primary challenge for clients is compliance. Our Business Consultant services will focus heavily on demystifying these regulations, ensuring that entities operate legally while optimizing their tax positions through legitimate strategies.</w:t>
      </w:r>
    </w:p>
    <w:bookmarkEnd w:id="23"/>
    <w:bookmarkStart w:id="24" w:name="technological-adoption"/>
    <w:p>
      <w:pPr>
        <w:pStyle w:val="Heading3"/>
      </w:pPr>
      <w:r>
        <w:t xml:space="preserve">3.2 Technological Adoption</w:t>
      </w:r>
    </w:p>
    <w:p>
      <w:pPr>
        <w:pStyle w:val="FirstParagraph"/>
      </w:pPr>
      <w:r>
        <w:t xml:space="preserve">Kampala has seen a surge in fintech adoption and digital payment systems. Businesses are increasingly moving away from cash-heavy transactions due to security concerns and efficiency needs. The consultant will guide firms in integrating these digital tools, enhancing their operational agility.</w:t>
      </w:r>
    </w:p>
    <w:bookmarkEnd w:id="24"/>
    <w:bookmarkStart w:id="25" w:name="human-capital-dynamics"/>
    <w:p>
      <w:pPr>
        <w:pStyle w:val="Heading3"/>
      </w:pPr>
      <w:r>
        <w:t xml:space="preserve">3.3 Human Capital Dynamics</w:t>
      </w:r>
    </w:p>
    <w:p>
      <w:pPr>
        <w:pStyle w:val="FirstParagraph"/>
      </w:pPr>
      <w:r>
        <w:t xml:space="preserve">The workforce in Uganda Kampala is young and energetic but often lacks specific managerial skills required for scaling businesses. Our Business Consultant framework includes a robust component on talent acquisition, retention strategies, and leadership development tailored to the local cultural expectations.</w:t>
      </w:r>
    </w:p>
    <w:bookmarkEnd w:id="25"/>
    <w:bookmarkEnd w:id="26"/>
    <w:bookmarkStart w:id="27" w:name="project-objectives"/>
    <w:p>
      <w:pPr>
        <w:pStyle w:val="Heading2"/>
      </w:pPr>
      <w:r>
        <w:t xml:space="preserve">4.0 Project Objectives</w:t>
      </w:r>
    </w:p>
    <w:p>
      <w:pPr>
        <w:pStyle w:val="FirstParagraph"/>
      </w:pPr>
      <w:r>
        <w:t xml:space="preserve">The primary goals of this Business Consultant initiative in Uganda Kampala are defined as follows:</w:t>
      </w:r>
    </w:p>
    <w:p>
      <w:pPr>
        <w:numPr>
          <w:ilvl w:val="0"/>
          <w:numId w:val="1001"/>
        </w:numPr>
        <w:pStyle w:val="Compact"/>
      </w:pPr>
      <w:r>
        <w:rPr>
          <w:bCs/>
          <w:b/>
        </w:rPr>
        <w:t xml:space="preserve">To Enhance Operational Efficiency:</w:t>
      </w:r>
    </w:p>
    <w:p>
      <w:pPr>
        <w:numPr>
          <w:ilvl w:val="0"/>
          <w:numId w:val="1001"/>
        </w:numPr>
        <w:pStyle w:val="Compact"/>
      </w:pPr>
      <w:r>
        <w:rPr>
          <w:bCs/>
          <w:b/>
        </w:rPr>
        <w:t xml:space="preserve">To Facilitate Market Expansion:</w:t>
      </w:r>
    </w:p>
    <w:p>
      <w:pPr>
        <w:numPr>
          <w:ilvl w:val="0"/>
          <w:numId w:val="1000"/>
        </w:numPr>
        <w:pStyle w:val="Compact"/>
      </w:pPr>
      <w:r>
        <w:t xml:space="preserve">Assist Ugandan businesses in exporting goods to regional markets via the East African Community (EAC) framework, leveraging Kampala as a logistical hub.</w:t>
      </w:r>
    </w:p>
    <w:p>
      <w:pPr>
        <w:numPr>
          <w:ilvl w:val="0"/>
          <w:numId w:val="1001"/>
        </w:numPr>
        <w:pStyle w:val="Compact"/>
      </w:pPr>
      <w:r>
        <w:t xml:space="preserve">To Improve Financial Literacy:</w:t>
      </w:r>
    </w:p>
    <w:p>
      <w:pPr>
        <w:numPr>
          <w:ilvl w:val="0"/>
          <w:numId w:val="1000"/>
        </w:numPr>
        <w:pStyle w:val="Compact"/>
      </w:pPr>
      <w:r>
        <w:t xml:space="preserve">Provide training and advisory services that improve cash flow management and financial reporting standards for SMEs.</w:t>
      </w:r>
    </w:p>
    <w:bookmarkEnd w:id="27"/>
    <w:bookmarkStart w:id="30" w:name="methodology"/>
    <w:p>
      <w:pPr>
        <w:pStyle w:val="Heading2"/>
      </w:pPr>
      <w:r>
        <w:t xml:space="preserve">5.0 Methodology</w:t>
      </w:r>
    </w:p>
    <w:p>
      <w:pPr>
        <w:pStyle w:val="FirstParagraph"/>
      </w:pPr>
      <w:r>
        <w:t xml:space="preserve">The implementation of the Business Consultant role follows a four-phase approach:</w:t>
      </w:r>
    </w:p>
    <w:bookmarkStart w:id="28" w:name="p"/>
    <w:p>
      <w:pPr>
        <w:pStyle w:val="Heading3"/>
      </w:pPr>
      <w:r>
        <w:rPr>
          <w:bCs/>
          <w:b/>
        </w:rPr>
        <w:t xml:space="preserve">P</w:t>
      </w:r>
    </w:p>
    <w:bookmarkEnd w:id="28"/>
    <w:bookmarkStart w:id="29" w:name="section"/>
    <w:p>
      <w:pPr>
        <w:pStyle w:val="Heading3"/>
      </w:pPr>
    </w:p>
    <w:p>
      <w:pPr>
        <w:pStyle w:val="FirstParagraph"/>
      </w:pPr>
      <w:r>
        <w:t xml:space="preserve">Preliminary Assessment and Due Diligence.</w:t>
      </w:r>
    </w:p>
    <w:p>
      <w:pPr>
        <w:pStyle w:val="BodyText"/>
      </w:pPr>
      <w:r>
        <w:t xml:space="preserve">Phase 1: Diagnosis</w:t>
      </w:r>
    </w:p>
    <w:p>
      <w:pPr>
        <w:pStyle w:val="BodyText"/>
      </w:pPr>
      <w:r>
        <w:t xml:space="preserve">The consultant conducts a thorough audit of the client’s current state, reviewing financial health, legal compliance, and market positioning within Uganda Kampala.</w:t>
      </w:r>
    </w:p>
    <w:p>
      <w:pPr>
        <w:pStyle w:val="BodyText"/>
      </w:pPr>
      <w:r>
        <w:t xml:space="preserve">Phase 2: Strategy Formulation</w:t>
      </w:r>
    </w:p>
    <w:p>
      <w:pPr>
        <w:pStyle w:val="BodyText"/>
      </w:pPr>
      <w:r>
        <w:t xml:space="preserve">Data from Phase 1 is used to create a bespoke Business Consultant roadmap. This includes risk mitigation strategies and growth projections specific to the Kampala economic zone.</w:t>
      </w:r>
    </w:p>
    <w:p>
      <w:pPr>
        <w:pStyle w:val="BodyText"/>
      </w:pPr>
      <w:r>
        <w:t xml:space="preserve">Phase 3: Implementation Support</w:t>
      </w:r>
    </w:p>
    <w:p>
      <w:pPr>
        <w:pStyle w:val="BodyText"/>
      </w:pPr>
      <w:r>
        <w:t xml:space="preserve">The consultant does not just provide a report but actively engages in the rollout of strategies, working alongside local management teams to ensure cultural alignment.</w:t>
      </w:r>
    </w:p>
    <w:p>
      <w:pPr>
        <w:pStyle w:val="BodyText"/>
      </w:pPr>
      <w:r>
        <w:t xml:space="preserve">Phase 4: Monitoring and Evaluation</w:t>
      </w:r>
    </w:p>
    <w:p>
      <w:pPr>
        <w:pStyle w:val="BodyText"/>
      </w:pPr>
      <w:r>
        <w:t xml:space="preserve">A continuous feedback loop is established to measure KPIs. Adjustments are made in real-time based on market fluctuations within Uganda.</w:t>
      </w:r>
    </w:p>
    <w:bookmarkEnd w:id="29"/>
    <w:bookmarkEnd w:id="30"/>
    <w:bookmarkStart w:id="31" w:name="challenges-and-mitigation-strategies"/>
    <w:p>
      <w:pPr>
        <w:pStyle w:val="Heading2"/>
      </w:pPr>
      <w:r>
        <w:t xml:space="preserve">6.0 Challenges and Mitigation Strategies</w:t>
      </w:r>
    </w:p>
    <w:p>
      <w:pPr>
        <w:pStyle w:val="FirstParagraph"/>
      </w:pPr>
      <w:r>
        <w:t xml:space="preserve">Operating a Business Consultant firm in Uganda Kampala presents distinct hurdles that must be addressed proactively:</w:t>
      </w:r>
    </w:p>
    <w:p>
      <w:pPr>
        <w:numPr>
          <w:ilvl w:val="0"/>
          <w:numId w:val="1002"/>
        </w:numPr>
        <w:pStyle w:val="Compact"/>
      </w:pPr>
      <w:r>
        <w:rPr>
          <w:bCs/>
          <w:b/>
        </w:rPr>
        <w:t xml:space="preserve">Institutional Resistance:</w:t>
      </w:r>
    </w:p>
    <w:bookmarkEnd w:id="31"/>
    <w:bookmarkStart w:id="32" w:name="expected-outcomes-and-impact"/>
    <w:p>
      <w:pPr>
        <w:pStyle w:val="Heading2"/>
      </w:pPr>
      <w:r>
        <w:t xml:space="preserve">7.0 Expected Outcomes and Impact</w:t>
      </w:r>
    </w:p>
    <w:p>
      <w:pPr>
        <w:pStyle w:val="FirstParagraph"/>
      </w:pPr>
      <w:r>
        <w:t xml:space="preserve">The successful execution of this Business Consultant project will yield significant benefits for both the consultancy firm and its clientele in Uganda Kampala. We anticipate a 30% increase in client profitability within the first year of engagement. Furthermore, by standardizing business practices, we contribute to the formalization of the Ugandan economy, encouraging foreign direct investment (FDI) by showing that local firms adhere to global standards.</w:t>
      </w:r>
    </w:p>
    <w:p>
      <w:pPr>
        <w:pStyle w:val="BodyText"/>
      </w:pPr>
      <w:r>
        <w:t xml:space="preserve">Additionally, this initiative fosters knowledge transfer. The Business Consultant acts as a vessel for international expertise while respecting and incorporating indigenous business wisdom found in Uganda Kampala’s vibrant markets.</w:t>
      </w:r>
    </w:p>
    <w:bookmarkEnd w:id="32"/>
    <w:bookmarkStart w:id="33" w:name="conclusion"/>
    <w:p>
      <w:pPr>
        <w:pStyle w:val="Heading2"/>
      </w:pPr>
      <w:r>
        <w:t xml:space="preserve">8.0 Conclusion</w:t>
      </w:r>
    </w:p>
    <w:p>
      <w:pPr>
        <w:pStyle w:val="FirstParagraph"/>
      </w:pPr>
      <w:r>
        <w:t xml:space="preserve">In conclusion, the establishment of a specialized Business Consultant unit focused on Uganda Kampala is not only a commercially viable venture but also a strategic necessity for economic development in the region. By addressing the specific regulatory, cultural, and operational challenges of this locale, we position ourselves as indispensable partners to businesses seeking growth. This Project Report affirms that with rigorous planning and culturally sensitive execution, our consultancy will drive sustainable business transformation across Uganda Kampala.</w:t>
      </w:r>
    </w:p>
    <w:p>
      <w:pPr>
        <w:pStyle w:val="BodyText"/>
      </w:pPr>
      <w:r>
        <w:t xml:space="preserve">We recommend immediate approval to proceed with resource allocation for Phase 1 of the implementation timeline.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Strategy for Uganda Kampala</dc:title>
  <dc:creator/>
  <dc:language>en</dc:language>
  <cp:keywords/>
  <dcterms:created xsi:type="dcterms:W3CDTF">2026-07-30T06:44:17Z</dcterms:created>
  <dcterms:modified xsi:type="dcterms:W3CDTF">2026-07-30T06:44:17Z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