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Los</w:t>
      </w:r>
      <w:r>
        <w:t xml:space="preserve"> </w:t>
      </w:r>
      <w:r>
        <w:t xml:space="preserve">Angeles</w:t>
      </w:r>
    </w:p>
    <w:bookmarkStart w:id="35" w:name="X424c403681d0b84c96af9a6a9388b8c60a00b4e"/>
    <w:p>
      <w:pPr>
        <w:pStyle w:val="Heading1"/>
      </w:pPr>
      <w:r>
        <w:t xml:space="preserve">Project Report: Strategic Business Consultant Implementation in Los Angeles</w:t>
      </w:r>
    </w:p>
    <w:bookmarkStart w:id="20" w:name="date"/>
    <w:p>
      <w:pPr>
        <w:pStyle w:val="Heading3"/>
      </w:pPr>
      <w:r>
        <w:t xml:space="preserve">Date:</w:t>
      </w:r>
    </w:p>
    <w:p>
      <w:pPr>
        <w:pStyle w:val="FirstParagraph"/>
      </w:pPr>
      <w:r>
        <w:t xml:space="preserve">October 26, 2023</w:t>
      </w:r>
    </w:p>
    <w:p>
      <w:pPr>
        <w:pStyle w:val="BodyText"/>
      </w:pPr>
      <w:r>
        <w:br/>
      </w:r>
    </w:p>
    <w:bookmarkEnd w:id="20"/>
    <w:bookmarkStart w:id="21" w:name="to"/>
    <w:p>
      <w:pPr>
        <w:pStyle w:val="Heading3"/>
      </w:pPr>
      <w:r>
        <w:t xml:space="preserve">To:</w:t>
      </w:r>
    </w:p>
    <w:p>
      <w:pPr>
        <w:pStyle w:val="FirstParagraph"/>
      </w:pPr>
      <w:r>
        <w:t xml:space="preserve">Executive Leadership Team</w:t>
      </w:r>
    </w:p>
    <w:p>
      <w:pPr>
        <w:pStyle w:val="BodyText"/>
      </w:pPr>
      <w:r>
        <w:br/>
      </w:r>
    </w:p>
    <w:bookmarkEnd w:id="21"/>
    <w:bookmarkStart w:id="22" w:name="from"/>
    <w:p>
      <w:pPr>
        <w:pStyle w:val="Heading3"/>
      </w:pPr>
      <w:r>
        <w:t xml:space="preserve">From:</w:t>
      </w:r>
    </w:p>
    <w:p>
      <w:pPr>
        <w:pStyle w:val="FirstParagraph"/>
      </w:pPr>
      <w:r>
        <w:t xml:space="preserve">Project Management Office</w:t>
      </w:r>
    </w:p>
    <w:p>
      <w:pPr>
        <w:pStyle w:val="BodyText"/>
      </w:pPr>
      <w:r>
        <w:br/>
      </w:r>
    </w:p>
    <w:bookmarkEnd w:id="22"/>
    <w:bookmarkStart w:id="23" w:name="subject"/>
    <w:p>
      <w:pPr>
        <w:pStyle w:val="Heading3"/>
      </w:pPr>
      <w:r>
        <w:t xml:space="preserve">Subject:</w:t>
      </w:r>
    </w:p>
    <w:p>
      <w:pPr>
        <w:pStyle w:val="FirstParagraph"/>
      </w:pPr>
      <w:r>
        <w:rPr>
          <w:bCs/>
          <w:b/>
        </w:rPr>
        <w:t xml:space="preserve">Comprehensive Analysis and Deployment of Business Consultant Services in the United States Los Angeles Market</w:t>
      </w:r>
    </w:p>
    <w:bookmarkEnd w:id="23"/>
    <w:bookmarkStart w:id="24" w:name="introduction-and-objectives"/>
    <w:p>
      <w:pPr>
        <w:pStyle w:val="Heading2"/>
      </w:pPr>
      <w:r>
        <w:t xml:space="preserve">1. Introduction and Objectives</w:t>
      </w:r>
    </w:p>
    <w:p>
      <w:pPr>
        <w:pStyle w:val="FirstParagraph"/>
      </w:pPr>
      <w:r>
        <w:t xml:space="preserve">This Project Report serves as a comprehensive evaluation of the strategic necessity to engage high-level</w:t>
      </w:r>
      <w:r>
        <w:t xml:space="preserve"> </w:t>
      </w:r>
      <w:r>
        <w:rPr>
          <w:bCs/>
          <w:b/>
        </w:rPr>
        <w:t xml:space="preserve">Business Consultant</w:t>
      </w:r>
      <w:r>
        <w:rPr>
          <w:iCs/>
          <w:i/>
        </w:rPr>
        <w:t xml:space="preserve">s</w:t>
      </w:r>
      <w:r>
        <w:t xml:space="preserve"> specifically tailored for operations within the dynamic economic landscape of Los Angeles, California. The primary objective of this initiative is to optimize organizational performance, enhance market penetration strategies, and ensure regulatory compliance within one of the most competitive metropolitan areas in the</w:t>
      </w:r>
      <w:r>
        <w:t xml:space="preserve"> </w:t>
      </w:r>
      <w:r>
        <w:rPr>
          <w:bCs/>
          <w:b/>
        </w:rPr>
        <w:t xml:space="preserve">United States Los Angeles</w:t>
      </w:r>
      <w:r>
        <w:t xml:space="preserve"> </w:t>
      </w:r>
      <w:r>
        <w:t xml:space="preserve">region.</w:t>
      </w:r>
    </w:p>
    <w:p>
      <w:pPr>
        <w:pStyle w:val="BodyText"/>
      </w:pPr>
      <w:r>
        <w:t xml:space="preserve">The selection of Los Angeles as the focal point for this consultancy project is driven by its unique position as a global hub for entertainment, technology, international trade, and advanced manufacturing. By leveraging specialized expertise through a dedicated</w:t>
      </w:r>
      <w:r>
        <w:t xml:space="preserve"> </w:t>
      </w:r>
      <w:r>
        <w:rPr>
          <w:bCs/>
          <w:b/>
        </w:rPr>
        <w:t xml:space="preserve">Business Consultant</w:t>
      </w:r>
      <w:r>
        <w:t xml:space="preserve">, the organization aims to navigate the complex regulatory frameworks, cultural nuances, and rapid technological shifts characterizing this sector. This document outlines the rationale for engagement, expected outcomes in</w:t>
      </w:r>
      <w:r>
        <w:t xml:space="preserve"> </w:t>
      </w:r>
      <w:r>
        <w:rPr>
          <w:bCs/>
          <w:b/>
        </w:rPr>
        <w:t xml:space="preserve">United States Los Angeles</w:t>
      </w:r>
      <w:r>
        <w:t xml:space="preserve">, operational scope, and projected ROI.</w:t>
      </w:r>
    </w:p>
    <w:bookmarkEnd w:id="24"/>
    <w:bookmarkStart w:id="25" w:name="Xa82bc98fc8ff5c684943277dea0910eb2675aed"/>
    <w:p>
      <w:pPr>
        <w:pStyle w:val="Heading2"/>
      </w:pPr>
      <w:r>
        <w:t xml:space="preserve">2. Market Context: The United States Los Angeles Landscape</w:t>
      </w:r>
    </w:p>
    <w:p>
      <w:pPr>
        <w:pStyle w:val="FirstParagraph"/>
      </w:pPr>
      <w:r>
        <w:t xml:space="preserve">The economic environment of Los Angeles presents both unparalleled opportunities and significant challenges for corporate entities. As a critical gateway for international trade on the West Coast, the city’s port activities influence supply chain logistics nationally. Furthermore, the convergence of media, technology, and creative industries in</w:t>
      </w:r>
      <w:r>
        <w:t xml:space="preserve"> </w:t>
      </w:r>
      <w:r>
        <w:rPr>
          <w:bCs/>
          <w:b/>
        </w:rPr>
        <w:t xml:space="preserve">United States Los Angeles</w:t>
      </w:r>
      <w:r>
        <w:t xml:space="preserve"> </w:t>
      </w:r>
      <w:r>
        <w:t xml:space="preserve">requires businesses to adopt agile methodologies that differ significantly from traditional Midwest or East Coast operational models.</w:t>
      </w:r>
    </w:p>
    <w:p>
      <w:pPr>
        <w:pStyle w:val="BodyText"/>
      </w:pPr>
      <w:r>
        <w:t xml:space="preserve">Navigating this ecosystem demands more than standard corporate oversight; it requires nuanced insight. Local labor laws, environmental regulations specific to California emissions standards, and diverse workforce demographics necessitate a localized approach. A generalized national strategy often fails to account for the hyper-local competition and consumer behaviors prevalent in Los Angeles neighborhoods ranging from Santa Monica to downtown LA. Therefore, the integration of a</w:t>
      </w:r>
      <w:r>
        <w:t xml:space="preserve"> </w:t>
      </w:r>
      <w:r>
        <w:rPr>
          <w:bCs/>
          <w:b/>
        </w:rPr>
        <w:t xml:space="preserve">Business Consultant</w:t>
      </w:r>
      <w:r>
        <w:t xml:space="preserve"> with regional expertise is not merely an advisory role but a strategic imperative for sustainable growth.</w:t>
      </w:r>
    </w:p>
    <w:bookmarkEnd w:id="25"/>
    <w:bookmarkStart w:id="26" w:name="Xed5dcd122ddfed05e09809d57b4cce476d36136"/>
    <w:p>
      <w:pPr>
        <w:pStyle w:val="Heading2"/>
      </w:pPr>
      <w:r>
        <w:t xml:space="preserve">3. Role and Scope of the Business Consultant</w:t>
      </w:r>
    </w:p>
    <w:p>
      <w:pPr>
        <w:pStyle w:val="FirstParagraph"/>
      </w:pPr>
      <w:r>
        <w:t xml:space="preserve">The engagement of a</w:t>
      </w:r>
      <w:r>
        <w:t xml:space="preserve"> </w:t>
      </w:r>
      <w:r>
        <w:rPr>
          <w:bCs/>
          <w:b/>
        </w:rPr>
        <w:t xml:space="preserve">Business Consultant</w:t>
      </w:r>
      <w:r>
        <w:t xml:space="preserve"> in this project involves several core functional areas designed to align organizational goals with local market realities:</w:t>
      </w:r>
    </w:p>
    <w:p>
      <w:pPr>
        <w:numPr>
          <w:ilvl w:val="0"/>
          <w:numId w:val="1001"/>
        </w:numPr>
        <w:pStyle w:val="Compact"/>
      </w:pPr>
      <w:r>
        <w:rPr>
          <w:bCs/>
          <w:b/>
        </w:rPr>
        <w:t xml:space="preserve">Strategic Market Analysis:</w:t>
      </w:r>
      <w:r>
        <w:t xml:space="preserve"> Conducting deep-dive research into competitor landscapes within the Greater Los Angeles Area. This includes analyzing consumer spending habits in key districts such as Hollywood, Silicon Beach, and the Arts District.</w:t>
      </w:r>
    </w:p>
    <w:p>
      <w:pPr>
        <w:numPr>
          <w:ilvl w:val="0"/>
          <w:numId w:val="1001"/>
        </w:numPr>
        <w:pStyle w:val="Compact"/>
      </w:pPr>
      <w:r>
        <w:rPr>
          <w:bCs/>
          <w:b/>
        </w:rPr>
        <w:t xml:space="preserve">Operational Efficiency Audits:</w:t>
      </w:r>
      <w:r>
        <w:t xml:space="preserve"> Reviewing current supply chain and logistical operations to mitigate delays caused by regional traffic infrastructure challenges. A</w:t>
      </w:r>
      <w:r>
        <w:t xml:space="preserve"> </w:t>
      </w:r>
      <w:r>
        <w:rPr>
          <w:bCs/>
          <w:b/>
        </w:rPr>
        <w:t xml:space="preserve">Business Consultant</w:t>
      </w:r>
      <w:r>
        <w:t xml:space="preserve"> will identify bottlenecks specific to Southern California logistics.</w:t>
      </w:r>
    </w:p>
    <w:p>
      <w:pPr>
        <w:numPr>
          <w:ilvl w:val="0"/>
          <w:numId w:val="1001"/>
        </w:numPr>
        <w:pStyle w:val="Compact"/>
      </w:pPr>
      <w:r>
        <w:rPr>
          <w:bCs/>
          <w:b/>
        </w:rPr>
        <w:t xml:space="preserve">Regulatory Compliance and Risk Management:</w:t>
      </w:r>
      <w:r>
        <w:t xml:space="preserve"> Ensuring that all business practices align with the stringent regulations enforced in the</w:t>
      </w:r>
      <w:r>
        <w:t xml:space="preserve"> </w:t>
      </w:r>
      <w:r>
        <w:rPr>
          <w:bCs/>
          <w:b/>
        </w:rPr>
        <w:t xml:space="preserve">United States Los Angeles</w:t>
      </w:r>
      <w:r>
        <w:t xml:space="preserve"> jurisdiction, including labor standards, environmental compliance (Cal/EPA), and zoning laws.</w:t>
      </w:r>
    </w:p>
    <w:p>
      <w:pPr>
        <w:numPr>
          <w:ilvl w:val="0"/>
          <w:numId w:val="1001"/>
        </w:numPr>
        <w:pStyle w:val="Compact"/>
      </w:pPr>
      <w:r>
        <w:rPr>
          <w:bCs/>
          <w:b/>
        </w:rPr>
        <w:t xml:space="preserve">Digital Transformation Strategy:</w:t>
      </w:r>
      <w:r>
        <w:t xml:space="preserve"> Guiding the adoption of emerging technologies that are currently reshaping industries in LA, particularly in fintech and edtech sectors.</w:t>
      </w:r>
    </w:p>
    <w:bookmarkEnd w:id="26"/>
    <w:bookmarkStart w:id="30" w:name="strategic-implementation-plan"/>
    <w:p>
      <w:pPr>
        <w:pStyle w:val="Heading2"/>
      </w:pPr>
      <w:r>
        <w:t xml:space="preserve">4. Strategic Implementation Plan</w:t>
      </w:r>
    </w:p>
    <w:p>
      <w:pPr>
        <w:pStyle w:val="FirstParagraph"/>
      </w:pPr>
      <w:r>
        <w:t xml:space="preserve">The deployment of the</w:t>
      </w:r>
      <w:r>
        <w:t xml:space="preserve"> </w:t>
      </w:r>
      <w:r>
        <w:rPr>
          <w:bCs/>
          <w:b/>
        </w:rPr>
        <w:t xml:space="preserve">Business Consultant</w:t>
      </w:r>
      <w:r>
        <w:t xml:space="preserve"> will occur in three distinct phases over a six-month period:</w:t>
      </w:r>
    </w:p>
    <w:bookmarkStart w:id="27" w:name="X2a4fd14860931257414c596a2d6c80c76df994e"/>
    <w:p>
      <w:pPr>
        <w:pStyle w:val="Heading3"/>
      </w:pPr>
      <w:r>
        <w:t xml:space="preserve">Phase 1: Discovery and Assessment (Weeks 1-4)</w:t>
      </w:r>
    </w:p>
    <w:p>
      <w:pPr>
        <w:pStyle w:val="FirstParagraph"/>
      </w:pPr>
      <w:r>
        <w:t xml:space="preserve">In this initial stage, the consultant will perform a comprehensive audit of existing business processes. This includes stakeholder interviews within the Los Angeles branch and data collection regarding regional market performance. The goal is to establish a baseline understanding of current operational health in</w:t>
      </w:r>
      <w:r>
        <w:t xml:space="preserve"> </w:t>
      </w:r>
      <w:r>
        <w:rPr>
          <w:bCs/>
          <w:b/>
        </w:rPr>
        <w:t xml:space="preserve">United States Los Angeles</w:t>
      </w:r>
      <w:r>
        <w:t xml:space="preserve">.</w:t>
      </w:r>
    </w:p>
    <w:bookmarkEnd w:id="27"/>
    <w:bookmarkStart w:id="28" w:name="phase-2-strategic-development-weeks-5-12"/>
    <w:p>
      <w:pPr>
        <w:pStyle w:val="Heading3"/>
      </w:pPr>
      <w:r>
        <w:t xml:space="preserve">Phase 2: Strategic Development (Weeks 5-12)</w:t>
      </w:r>
    </w:p>
    <w:p>
      <w:pPr>
        <w:pStyle w:val="FirstParagraph"/>
      </w:pPr>
      <w:r>
        <w:t xml:space="preserve">Based on the findings, the</w:t>
      </w:r>
      <w:r>
        <w:t xml:space="preserve"> </w:t>
      </w:r>
      <w:r>
        <w:rPr>
          <w:bCs/>
          <w:b/>
        </w:rPr>
        <w:t xml:space="preserve">Business Consultant</w:t>
      </w:r>
      <w:r>
        <w:t xml:space="preserve"> will draft a tailored strategic roadmap. This plan will address identified gaps in market penetration and operational inefficiencies. Special attention will be paid to cultural integration strategies, ensuring that corporate policies resonate with the diverse demographic fabric of Los Angeles.</w:t>
      </w:r>
    </w:p>
    <w:bookmarkEnd w:id="28"/>
    <w:bookmarkStart w:id="29" w:name="Xe16e100e7fd65e1947cf54b439936658d2ef0b5"/>
    <w:p>
      <w:pPr>
        <w:pStyle w:val="Heading3"/>
      </w:pPr>
      <w:r>
        <w:t xml:space="preserve">Phase 3: Execution and Monitoring (Weeks 13-24)</w:t>
      </w:r>
    </w:p>
    <w:p>
      <w:pPr>
        <w:pStyle w:val="FirstParagraph"/>
      </w:pPr>
      <w:r>
        <w:t xml:space="preserve">The final phase involves the active implementation of recommended changes. The consultant will oversee pilot programs in key Los Angeles districts, monitor KPIs, and adjust strategies in real-time based on market feedback.</w:t>
      </w:r>
    </w:p>
    <w:bookmarkEnd w:id="29"/>
    <w:bookmarkEnd w:id="30"/>
    <w:bookmarkStart w:id="31" w:name="expected-outcomes-and-benefits"/>
    <w:p>
      <w:pPr>
        <w:pStyle w:val="Heading2"/>
      </w:pPr>
      <w:r>
        <w:t xml:space="preserve">5. Expected Outcomes and Benefits</w:t>
      </w:r>
    </w:p>
    <w:p>
      <w:pPr>
        <w:pStyle w:val="FirstParagraph"/>
      </w:pPr>
      <w:r>
        <w:t xml:space="preserve">The successful execution of this project is projected to yield significant tangible benefits:</w:t>
      </w:r>
    </w:p>
    <w:p>
      <w:pPr>
        <w:numPr>
          <w:ilvl w:val="0"/>
          <w:numId w:val="1002"/>
        </w:numPr>
        <w:pStyle w:val="Compact"/>
      </w:pPr>
      <w:r>
        <w:rPr>
          <w:bCs/>
          <w:b/>
        </w:rPr>
        <w:t xml:space="preserve">Increased Market Share:</w:t>
      </w:r>
      <w:r>
        <w:t xml:space="preserve"> By leveraging localized insights, the organization expects a 15-20% increase in customer acquisition within the first year of operation in</w:t>
      </w:r>
      <w:r>
        <w:t xml:space="preserve"> </w:t>
      </w:r>
      <w:r>
        <w:rPr>
          <w:bCs/>
          <w:b/>
        </w:rPr>
        <w:t xml:space="preserve">United States Los Angeles</w:t>
      </w:r>
      <w:r>
        <w:t xml:space="preserve">.</w:t>
      </w:r>
    </w:p>
    <w:p>
      <w:pPr>
        <w:numPr>
          <w:ilvl w:val="0"/>
          <w:numId w:val="1002"/>
        </w:numPr>
        <w:pStyle w:val="Compact"/>
      </w:pPr>
      <w:r>
        <w:rPr>
          <w:bCs/>
          <w:b/>
        </w:rPr>
        <w:t xml:space="preserve">Cost Reduction:</w:t>
      </w:r>
      <w:r>
        <w:t xml:space="preserve"> Optimizing logistics and administrative processes through the guidance of a</w:t>
      </w:r>
      <w:r>
        <w:t xml:space="preserve"> </w:t>
      </w:r>
      <w:r>
        <w:rPr>
          <w:bCs/>
          <w:b/>
        </w:rPr>
        <w:t xml:space="preserve">Business Consultant</w:t>
      </w:r>
      <w:r>
        <w:t xml:space="preserve"> is estimated to reduce operational overhead by 10%.</w:t>
      </w:r>
    </w:p>
    <w:p>
      <w:pPr>
        <w:numPr>
          <w:ilvl w:val="0"/>
          <w:numId w:val="1002"/>
        </w:numPr>
        <w:pStyle w:val="Compact"/>
      </w:pPr>
      <w:r>
        <w:rPr>
          <w:bCs/>
          <w:b/>
        </w:rPr>
        <w:t xml:space="preserve">Risk Mitigation:</w:t>
      </w:r>
      <w:r>
        <w:t xml:space="preserve"> Proactive compliance management will minimize the risk of legal penalties associated with California-specific regulations.</w:t>
      </w:r>
    </w:p>
    <w:p>
      <w:pPr>
        <w:numPr>
          <w:ilvl w:val="0"/>
          <w:numId w:val="1002"/>
        </w:numPr>
        <w:pStyle w:val="Compact"/>
      </w:pPr>
      <w:r>
        <w:rPr>
          <w:bCs/>
          <w:b/>
        </w:rPr>
        <w:t xml:space="preserve">Enhanced Brand Reputation:</w:t>
      </w:r>
      <w:r>
        <w:t xml:space="preserve"> Aligning with local values and contributing to community initiatives in Los Angeles will strengthen brand loyalty among residents.</w:t>
      </w:r>
    </w:p>
    <w:bookmarkEnd w:id="31"/>
    <w:bookmarkStart w:id="32" w:name="resource-requirements-and-budget"/>
    <w:p>
      <w:pPr>
        <w:pStyle w:val="Heading2"/>
      </w:pPr>
      <w:r>
        <w:t xml:space="preserve">6. Resource Requirements and Budget</w:t>
      </w:r>
    </w:p>
    <w:p>
      <w:pPr>
        <w:pStyle w:val="FirstParagraph"/>
      </w:pPr>
      <w:r>
        <w:t xml:space="preserve">To ensure the effectiveness of the</w:t>
      </w:r>
      <w:r>
        <w:t xml:space="preserve"> </w:t>
      </w:r>
      <w:r>
        <w:rPr>
          <w:bCs/>
          <w:b/>
        </w:rPr>
        <w:t xml:space="preserve">Business Consultant</w:t>
      </w:r>
      <w:r>
        <w:t xml:space="preserve">, the following resources are required:</w:t>
      </w:r>
    </w:p>
    <w:p>
      <w:pPr>
        <w:pStyle w:val="BodyText"/>
      </w:pPr>
      <w:r>
        <w:rPr>
          <w:bCs/>
          <w:b/>
        </w:rPr>
        <w:t xml:space="preserve">Catagory</w:t>
      </w:r>
    </w:p>
    <w:p>
      <w:pPr>
        <w:pStyle w:val="BodyText"/>
      </w:pPr>
      <w:r>
        <w:rPr>
          <w:bCs/>
          <w:b/>
        </w:rPr>
        <w:t xml:space="preserve">Description</w:t>
      </w:r>
    </w:p>
    <w:p>
      <w:pPr>
        <w:pStyle w:val="BodyText"/>
      </w:pPr>
      <w:r>
        <w:t xml:space="preserve">Budget Allocation (USD)</w:t>
      </w:r>
    </w:p>
    <w:p>
      <w:pPr>
        <w:pStyle w:val="BodyText"/>
      </w:pPr>
      <w:r>
        <w:t xml:space="preserve">Consultant Fees</w:t>
      </w:r>
    </w:p>
    <w:p>
      <w:pPr>
        <w:pStyle w:val="BodyText"/>
      </w:pPr>
      <w:r>
        <w:t xml:space="preserve">Semi-monthly retainers for senior strategic advisory services.</w:t>
      </w:r>
    </w:p>
    <w:p>
      <w:pPr>
        <w:pStyle w:val="BodyText"/>
      </w:pPr>
      <w:r>
        <w:t xml:space="preserve">$120,000</w:t>
      </w:r>
    </w:p>
    <w:p>
      <w:pPr>
        <w:pStyle w:val="BodyText"/>
      </w:pPr>
      <w:r>
        <w:t xml:space="preserve">td&gt;Data Analytics Tools</w:t>
      </w:r>
      <w:r>
        <w:t xml:space="preserve"> </w:t>
      </w:r>
      <w:r>
        <w:t xml:space="preserve">td&gt;Licenses for market research and competitor analysis software.</w:t>
      </w:r>
      <w:r>
        <w:t xml:space="preserve"> </w:t>
      </w:r>
      <w:r>
        <w:t xml:space="preserve">t d&gt;$25, 00</w:t>
      </w:r>
    </w:p>
    <w:p>
      <w:pPr>
        <w:pStyle w:val="BodyText"/>
      </w:pPr>
      <w:r>
        <w:t xml:space="preserve">Local Travel &amp; Logistics</w:t>
      </w:r>
    </w:p>
    <w:p>
      <w:pPr>
        <w:pStyle w:val="BodyText"/>
      </w:pPr>
      <w:r>
        <w:t xml:space="preserve">Mobilization costs within the Greater Los Angeles Area.</w:t>
      </w:r>
    </w:p>
    <w:p>
      <w:pPr>
        <w:pStyle w:val="BodyText"/>
      </w:pPr>
      <w:r>
        <w:t xml:space="preserve">$15,000</w:t>
      </w:r>
    </w:p>
    <w:p>
      <w:pPr>
        <w:pStyle w:val="BodyText"/>
      </w:pPr>
      <w:r>
        <w:t xml:space="preserve">Total Estimated Investment</w:t>
      </w:r>
    </w:p>
    <w:p>
      <w:pPr>
        <w:pStyle w:val="BodyText"/>
      </w:pPr>
      <w:r>
        <w:t xml:space="preserve">&lt; th&gt;</w:t>
      </w:r>
      <w:r>
        <w:t xml:space="preserve"> </w:t>
      </w:r>
      <w:r>
        <w:t xml:space="preserve">tr &gt; t d&gt;$160, 0</w:t>
      </w:r>
    </w:p>
    <w:bookmarkEnd w:id="32"/>
    <w:bookmarkStart w:id="33" w:name="risk-analysis-and-mitigation"/>
    <w:p>
      <w:pPr>
        <w:pStyle w:val="Heading2"/>
      </w:pPr>
      <w:r>
        <w:t xml:space="preserve">7. Risk Analysis and Mitigation</w:t>
      </w:r>
    </w:p>
    <w:p>
      <w:pPr>
        <w:pStyle w:val="FirstParagraph"/>
      </w:pPr>
      <w:r>
        <w:t xml:space="preserve">Potential risks associated with this project include rapid changes in local regulations and shifting consumer preferences in the entertainment hub of the</w:t>
      </w:r>
      <w:r>
        <w:t xml:space="preserve"> </w:t>
      </w:r>
      <w:r>
        <w:rPr>
          <w:bCs/>
          <w:b/>
        </w:rPr>
        <w:t xml:space="preserve">United States Los Angeles</w:t>
      </w:r>
      <w:r>
        <w:t xml:space="preserve">. To mitigate these risks, the</w:t>
      </w:r>
      <w:r>
        <w:t xml:space="preserve"> </w:t>
      </w:r>
      <w:r>
        <w:rPr>
          <w:bCs/>
          <w:b/>
        </w:rPr>
        <w:t xml:space="preserve">Business Consultant</w:t>
      </w:r>
      <w:r>
        <w:t xml:space="preserve"> will maintain a continuous feedback loop with legal advisors and marketing teams. Furthermore, regular monthly reviews will ensure that strategies remain adaptive to market volatility.</w:t>
      </w:r>
    </w:p>
    <w:bookmarkEnd w:id="33"/>
    <w:bookmarkStart w:id="34" w:name="conclusion"/>
    <w:p>
      <w:pPr>
        <w:pStyle w:val="Heading2"/>
      </w:pPr>
      <w:r>
        <w:t xml:space="preserve">8. Conclusion</w:t>
      </w:r>
    </w:p>
    <w:p>
      <w:pPr>
        <w:pStyle w:val="FirstParagraph"/>
      </w:pPr>
      <w:r>
        <w:t xml:space="preserve">In conclusion, the engagement of a specialized</w:t>
      </w:r>
      <w:r>
        <w:t xml:space="preserve"> </w:t>
      </w:r>
      <w:r>
        <w:rPr>
          <w:bCs/>
          <w:b/>
        </w:rPr>
        <w:t xml:space="preserve">Business Consultant</w:t>
      </w:r>
      <w:r>
        <w:t xml:space="preserve"> is a critical step toward securing competitive advantage in one of the world's most vibrant economies. By focusing specifically on the nuances of operating in</w:t>
      </w:r>
      <w:r>
        <w:t xml:space="preserve"> </w:t>
      </w:r>
      <w:r>
        <w:rPr>
          <w:bCs/>
          <w:b/>
        </w:rPr>
        <w:t xml:space="preserve">United States Los Angeles</w:t>
      </w:r>
      <w:r>
        <w:t xml:space="preserve">, this project will transform potential regional challenges into strategic opportunities. The insights gained and processes optimized during this initiative will not only bolster immediate performance but also establish a scalable framework for future expansion.</w:t>
      </w:r>
    </w:p>
    <w:p>
      <w:pPr>
        <w:pStyle w:val="BodyText"/>
      </w:pPr>
      <w:r>
        <w:t xml:space="preserve">We recommend the immediate approval of the proposed budget to initiate Phase 1 of the consultant engagement. Timely execution is essential to capitalize on current market trends in Los Angeles.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Los Angeles</dc:title>
  <dc:creator/>
  <dc:language>en</dc:language>
  <cp:keywords/>
  <dcterms:created xsi:type="dcterms:W3CDTF">2026-07-30T15:53:15Z</dcterms:created>
  <dcterms:modified xsi:type="dcterms:W3CDTF">2026-07-30T15:53:15Z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