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Project</w:t>
      </w:r>
      <w:r>
        <w:t xml:space="preserve"> </w:t>
      </w:r>
      <w:r>
        <w:t xml:space="preserve">Report:</w:t>
      </w:r>
      <w:r>
        <w:t xml:space="preserve"> </w:t>
      </w:r>
      <w:r>
        <w:t xml:space="preserve">Carpenter</w:t>
      </w:r>
      <w:r>
        <w:t xml:space="preserve"> </w:t>
      </w:r>
      <w:r>
        <w:t xml:space="preserve">Operations</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X0eb5f0632898feb513097f6866190a4be97d243"/>
    <w:p>
      <w:pPr>
        <w:pStyle w:val="Heading1"/>
      </w:pPr>
      <w:r>
        <w:t xml:space="preserve">Comprehensive Project Report: Carpenter Operations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r>
        <w:rPr>
          <w:vertAlign w:val="subscript"/>
        </w:rPr>
        <w:t xml:space="preserve">This document outlines the strategic framework, operational challenges, and market analysis for establishing a high-quality carpentry business in Argentina Buenos Aires. It emphasizes the critical role of skilled labor (Carpenter) within the evolving construction landscape of this major South American metropolis.</w:t>
      </w:r>
    </w:p>
    <w:bookmarkStart w:id="20" w:name="executive-summary"/>
    <w:p>
      <w:pPr>
        <w:pStyle w:val="Heading2"/>
      </w:pPr>
      <w:r>
        <w:t xml:space="preserve">1. Executive Summary</w:t>
      </w:r>
    </w:p>
    <w:p>
      <w:pPr>
        <w:pStyle w:val="FirstParagraph"/>
      </w:pPr>
      <w:r>
        <w:t xml:space="preserve">The construction and renovation sector in Argentina Buenos Aires is experiencing a period of dynamic transformation driven by economic adjustments, urban densification, and a renewed focus on sustainable living spaces. This report details the feasibility and strategic implementation plan for launching a premium carpentry service provider specializing in custom woodwork, cabinetry, and structural joinery. The core objective is to leverage the rich artisanal heritage of local craftsmanship while integrating modern efficiency standards. Central to this initiative is the professionalization of the</w:t>
      </w:r>
      <w:r>
        <w:t xml:space="preserve"> </w:t>
      </w:r>
      <w:r>
        <w:rPr>
          <w:bCs/>
          <w:b/>
        </w:rPr>
        <w:t xml:space="preserve">Carpenter</w:t>
      </w:r>
      <w:r>
        <w:t xml:space="preserve"> </w:t>
      </w:r>
      <w:r>
        <w:t xml:space="preserve">role, ensuring that every project delivered meets international quality standards despite local economic volatility. By focusing on high-margin custom projects in affluent neighborhoods of Argentina Buenos Aires, the project aims to achieve sustainable profitability and brand recognition.</w:t>
      </w:r>
    </w:p>
    <w:bookmarkEnd w:id="20"/>
    <w:bookmarkStart w:id="21" w:name="X8c1ef566ecde9e581c6cdd7ce3cf607d464fa78"/>
    <w:p>
      <w:pPr>
        <w:pStyle w:val="Heading2"/>
      </w:pPr>
      <w:r>
        <w:t xml:space="preserve">2. Market Analysis: The Context of Argentina Buenos Aires</w:t>
      </w:r>
    </w:p>
    <w:p>
      <w:pPr>
        <w:pStyle w:val="FirstParagraph"/>
      </w:pPr>
      <w:r>
        <w:t xml:space="preserve">To understand the viability of this project, one must analyze the specific socio-economic and cultural context of Argentina Buenos Aires. As the capital city and economic hub, this region exhibits distinct characteristics that influence construction trends.</w:t>
      </w:r>
    </w:p>
    <w:p>
      <w:pPr>
        <w:numPr>
          <w:ilvl w:val="0"/>
          <w:numId w:val="1001"/>
        </w:numPr>
        <w:pStyle w:val="Compact"/>
      </w:pPr>
      <w:r>
        <w:rPr>
          <w:bCs/>
          <w:b/>
        </w:rPr>
        <w:t xml:space="preserve">Economic Volatility and Pricing Strategies:</w:t>
      </w:r>
      <w:r>
        <w:t xml:space="preserve"> </w:t>
      </w:r>
      <w:r>
        <w:t xml:space="preserve">The economy in Argentina Buenos Aires is characterized by fluctuating inflation rates and currency exchange dynamics. Consequently, pricing strategies must be agile, often tied to international dollar benchmarks or indexed materials costs to protect margins. Clients in this region are price-sensitive but highly value-driven when quality is demonstrated.</w:t>
      </w:r>
    </w:p>
    <w:p>
      <w:pPr>
        <w:numPr>
          <w:ilvl w:val="0"/>
          <w:numId w:val="1001"/>
        </w:numPr>
        <w:pStyle w:val="Compact"/>
      </w:pPr>
      <w:r>
        <w:rPr>
          <w:bCs/>
          <w:b/>
        </w:rPr>
        <w:t xml:space="preserve">Architectural Heritage:</w:t>
      </w:r>
      <w:r>
        <w:t xml:space="preserve"> </w:t>
      </w:r>
      <w:r>
        <w:t xml:space="preserve">A significant portion of the housing stock in Argentina Buenos Aires consists of older buildings with classic architectural details, particularly in areas like Palermo, Recoleta, and San Telmo. There is a growing demand for renovation projects that respect historical aesthetics while updating functionality. This creates a niche market for a</w:t>
      </w:r>
      <w:r>
        <w:t xml:space="preserve"> </w:t>
      </w:r>
      <w:r>
        <w:rPr>
          <w:bCs/>
          <w:b/>
        </w:rPr>
        <w:t xml:space="preserve">Carpenter</w:t>
      </w:r>
      <w:r>
        <w:t xml:space="preserve"> </w:t>
      </w:r>
      <w:r>
        <w:t xml:space="preserve">skilled in restoring traditional moldings, doors, and parquet flooring.</w:t>
      </w:r>
    </w:p>
    <w:p>
      <w:pPr>
        <w:numPr>
          <w:ilvl w:val="0"/>
          <w:numId w:val="1001"/>
        </w:numPr>
        <w:pStyle w:val="Compact"/>
      </w:pPr>
      <w:r>
        <w:rPr>
          <w:bCs/>
          <w:b/>
        </w:rPr>
        <w:t xml:space="preserve">The "Condominio" Culture:</w:t>
      </w:r>
      <w:r>
        <w:t xml:space="preserve"> </w:t>
      </w:r>
      <w:r>
        <w:t xml:space="preserve">Modern urban living in Argentina Buenos Aires has led to the proliferation of condominiums and apartment complexes. Interior customization is paramount here. Homeowners frequently seek custom closets, kitchen cabinets, and built-in furniture to maximize space efficiency in compact units.</w:t>
      </w:r>
    </w:p>
    <w:p>
      <w:pPr>
        <w:numPr>
          <w:ilvl w:val="0"/>
          <w:numId w:val="1001"/>
        </w:numPr>
        <w:pStyle w:val="Compact"/>
      </w:pPr>
      <w:r>
        <w:rPr>
          <w:bCs/>
          <w:b/>
        </w:rPr>
        <w:t xml:space="preserve">Sustainability Trends:</w:t>
      </w:r>
      <w:r>
        <w:t xml:space="preserve"> </w:t>
      </w:r>
      <w:r>
        <w:t xml:space="preserve">There is an increasing awareness of environmental issues among the urban population in Argentina Buenos Aires. Clients are increasingly requesting furniture made from reclaimed wood or sustainably sourced timber (such as Pine or Cedar), providing a competitive advantage for eco-conscious carpentry firms.</w:t>
      </w:r>
    </w:p>
    <w:bookmarkEnd w:id="21"/>
    <w:bookmarkStart w:id="24" w:name="Xef5fed4536f69f08b552d22726798aa76156024"/>
    <w:p>
      <w:pPr>
        <w:pStyle w:val="Heading2"/>
      </w:pPr>
      <w:r>
        <w:t xml:space="preserve">3. Operational Plan: Defining the Role of the Carpenter</w:t>
      </w:r>
    </w:p>
    <w:p>
      <w:pPr>
        <w:pStyle w:val="FirstParagraph"/>
      </w:pPr>
      <w:r>
        <w:t xml:space="preserve">The success of this venture hinges on the technical expertise and reliability of its workforce. The term "Carpenter" in this report refers not merely to a laborer, but to a certified artisan capable of handling complex design execution.</w:t>
      </w:r>
    </w:p>
    <w:bookmarkStart w:id="22" w:name="skill-set-requirements"/>
    <w:p>
      <w:pPr>
        <w:pStyle w:val="Heading3"/>
      </w:pPr>
      <w:r>
        <w:t xml:space="preserve">3.1 Skill Set Requirements</w:t>
      </w:r>
    </w:p>
    <w:p>
      <w:pPr>
        <w:pStyle w:val="FirstParagraph"/>
      </w:pPr>
      <w:r>
        <w:t xml:space="preserve">The ideal candidate for the role of Carpenter must possess:</w:t>
      </w:r>
    </w:p>
    <w:p>
      <w:pPr>
        <w:numPr>
          <w:ilvl w:val="0"/>
          <w:numId w:val="1002"/>
        </w:numPr>
        <w:pStyle w:val="Compact"/>
      </w:pPr>
      <w:r>
        <w:rPr>
          <w:bCs/>
          <w:b/>
        </w:rPr>
        <w:t xml:space="preserve">Mastery of Materials:</w:t>
      </w:r>
      <w:r>
        <w:t xml:space="preserve"> </w:t>
      </w:r>
      <w:r>
        <w:t xml:space="preserve">Deep understanding of local and imported wood types, including their reactions to the humidity variations common in Argentina Buenos Aires. Wood movement due to climate changes is a critical technical consideration.</w:t>
      </w:r>
    </w:p>
    <w:p>
      <w:pPr>
        <w:numPr>
          <w:ilvl w:val="0"/>
          <w:numId w:val="1002"/>
        </w:numPr>
        <w:pStyle w:val="Compact"/>
      </w:pPr>
      <w:r>
        <w:rPr>
          <w:bCs/>
          <w:b/>
        </w:rPr>
        <w:t xml:space="preserve">Digital Literacy:</w:t>
      </w:r>
      <w:r>
        <w:t xml:space="preserve"> </w:t>
      </w:r>
      <w:r>
        <w:t xml:space="preserve">Proficiency in Computer-Aided Design (CAD) software allows the Carpenter to translate client visions into precise technical drawings, minimizing errors and waste.</w:t>
      </w:r>
    </w:p>
    <w:p>
      <w:pPr>
        <w:numPr>
          <w:ilvl w:val="0"/>
          <w:numId w:val="1002"/>
        </w:numPr>
        <w:pStyle w:val="Compact"/>
      </w:pPr>
      <w:r>
        <w:rPr>
          <w:bCs/>
          <w:b/>
        </w:rPr>
        <w:t xml:space="preserve">Machinery Operation:</w:t>
      </w:r>
      <w:r>
        <w:t xml:space="preserve"> </w:t>
      </w:r>
      <w:r>
        <w:t xml:space="preserve">Competence with both traditional hand tools and modern CNC machines. The hybrid approach ensures that intricate custom details can be achieved while maintaining production speeds for standard items.</w:t>
      </w:r>
    </w:p>
    <w:bookmarkEnd w:id="22"/>
    <w:bookmarkStart w:id="23" w:name="supply-chain-management"/>
    <w:p>
      <w:pPr>
        <w:pStyle w:val="Heading3"/>
      </w:pPr>
      <w:r>
        <w:t xml:space="preserve">3.2 Supply Chain Management</w:t>
      </w:r>
    </w:p>
    <w:p>
      <w:pPr>
        <w:pStyle w:val="FirstParagraph"/>
      </w:pPr>
      <w:r>
        <w:t xml:space="preserve">Sourcing materials in Argentina Buenos Aires presents logistical challenges due to import restrictions and tariffs on certain hardwoods. The project will establish partnerships with local sawmills in the province of Buenos Aires and Córdoba, which are renowned for their high-quality timber production. This localization strategy reduces dependency on imports, mitigates currency risk, and supports the local economy—a factor that resonates well with consumers.</w:t>
      </w:r>
    </w:p>
    <w:bookmarkEnd w:id="23"/>
    <w:bookmarkEnd w:id="24"/>
    <w:bookmarkStart w:id="29" w:name="strategic-implementation-phases"/>
    <w:p>
      <w:pPr>
        <w:pStyle w:val="Heading2"/>
      </w:pPr>
      <w:r>
        <w:t xml:space="preserve">4. Strategic Implementation Phases</w:t>
      </w:r>
    </w:p>
    <w:bookmarkStart w:id="25" w:name="X1d251b3b7b6075b54a25a6369e3dda120ef9373"/>
    <w:p>
      <w:pPr>
        <w:pStyle w:val="Heading3"/>
      </w:pPr>
      <w:r>
        <w:t xml:space="preserve">Phase 1: Foundation and Legal Setup (Months 1-3)</w:t>
      </w:r>
    </w:p>
    <w:p>
      <w:pPr>
        <w:pStyle w:val="FirstParagraph"/>
      </w:pPr>
      <w:r>
        <w:t xml:space="preserve">The initial phase involves registering the business entity within the Argentine legal framework. This includes navigating tax obligations (AFIP registration) and securing appropriate zoning permits for workshop operations in industrial or mixed-use zones of Argentina Buenos Aires. Simultaneously, recruitment will begin, targeting veteran craftsmen who have trained under the traditional apprenticeship models prevalent in Argentina.</w:t>
      </w:r>
    </w:p>
    <w:bookmarkEnd w:id="25"/>
    <w:bookmarkStart w:id="26" w:name="Xcdb1ac3f277cfaf3b63107f218c50b8233f13d6"/>
    <w:p>
      <w:pPr>
        <w:pStyle w:val="Heading3"/>
      </w:pPr>
      <w:r>
        <w:t xml:space="preserve">Phase 2: Workshop Establishment and Tooling (Months 4-6)</w:t>
      </w:r>
    </w:p>
    <w:p>
      <w:pPr>
        <w:pStyle w:val="FirstParagraph"/>
      </w:pPr>
      <w:r>
        <w:t xml:space="preserve">A dedicated workshop space must be leased. Given noise regulations in densely populated areas of Argentina Buenos Aires, soundproofing is essential. The procurement of machinery requires careful financial planning due to import taxes on equipment not manufactured locally. The team will focus on creating a portfolio of sample works that demonstrate the versatility and precision of the</w:t>
      </w:r>
      <w:r>
        <w:t xml:space="preserve"> </w:t>
      </w:r>
      <w:r>
        <w:rPr>
          <w:bCs/>
          <w:b/>
        </w:rPr>
        <w:t xml:space="preserve">Carpenter</w:t>
      </w:r>
      <w:r>
        <w:t xml:space="preserve"> </w:t>
      </w:r>
      <w:r>
        <w:t xml:space="preserve">staff.</w:t>
      </w:r>
    </w:p>
    <w:bookmarkEnd w:id="26"/>
    <w:bookmarkStart w:id="27" w:name="Xd3ce1e0f0559b9a75bf2dc37a06ef8090ea281c"/>
    <w:p>
      <w:pPr>
        <w:pStyle w:val="Heading3"/>
      </w:pPr>
      <w:r>
        <w:t xml:space="preserve">Phase 3: Marketing and Client Acquisition (Months 7-9)</w:t>
      </w:r>
    </w:p>
    <w:p>
      <w:pPr>
        <w:pStyle w:val="FirstParagraph"/>
      </w:pPr>
      <w:r>
        <w:t xml:space="preserve">The marketing strategy will focus on digital presence, showcasing before-and-after transformations of homes in prestigious neighborhoods. Collaborations with local interior designers and architects are crucial. These professionals serve as gatekeepers to high-net-worth clients seeking reliable carpentry services in Argentina Buenos Aires.</w:t>
      </w:r>
    </w:p>
    <w:bookmarkEnd w:id="27"/>
    <w:bookmarkStart w:id="28" w:name="X9c6951d377705611fde28c0d0b19cfd9e01e747"/>
    <w:p>
      <w:pPr>
        <w:pStyle w:val="Heading3"/>
      </w:pPr>
      <w:r>
        <w:t xml:space="preserve">Phase 4: Launch and Service Delivery (Month 10 onwards)</w:t>
      </w:r>
    </w:p>
    <w:p>
      <w:pPr>
        <w:pStyle w:val="FirstParagraph"/>
      </w:pPr>
      <w:r>
        <w:t xml:space="preserve">The official launch will coincide with the completion of three flagship pilot projects. These projects will serve as case studies for future marketing efforts. Continuous feedback loops from clients will be implemented to refine service quality.</w:t>
      </w:r>
    </w:p>
    <w:bookmarkEnd w:id="28"/>
    <w:bookmarkEnd w:id="29"/>
    <w:bookmarkStart w:id="30" w:name="risk-analysis-and-mitigation"/>
    <w:p>
      <w:pPr>
        <w:pStyle w:val="Heading2"/>
      </w:pPr>
      <w:r>
        <w:t xml:space="preserve">5. Risk Analysis and Mitigation</w:t>
      </w:r>
    </w:p>
    <w:p>
      <w:pPr>
        <w:numPr>
          <w:ilvl w:val="0"/>
          <w:numId w:val="1003"/>
        </w:numPr>
        <w:pStyle w:val="Compact"/>
      </w:pPr>
      <w:r>
        <w:rPr>
          <w:bCs/>
          <w:b/>
        </w:rPr>
        <w:t xml:space="preserve">Economic Instability:</w:t>
      </w:r>
      <w:r>
        <w:t xml:space="preserve"> </w:t>
      </w:r>
      <w:r>
        <w:t xml:space="preserve">Inflation can erode profit margins if project timelines are long. Mitigation involves shortening project cycles through efficient workflow management and implementing advance payment structures (e.g., 50% upfront, 30% upon delivery, 20% upon completion).</w:t>
      </w:r>
    </w:p>
    <w:p>
      <w:pPr>
        <w:numPr>
          <w:ilvl w:val="0"/>
          <w:numId w:val="1003"/>
        </w:numPr>
        <w:pStyle w:val="Compact"/>
      </w:pPr>
      <w:r>
        <w:rPr>
          <w:bCs/>
          <w:b/>
        </w:rPr>
        <w:t xml:space="preserve">Labor Retention:</w:t>
      </w:r>
      <w:r>
        <w:t xml:space="preserve"> </w:t>
      </w:r>
      <w:r>
        <w:t xml:space="preserve">Skilled Carpenters are in high demand. To retain talent, the company will offer competitive wages indexed to inflation and provide continuous training opportunities.</w:t>
      </w:r>
    </w:p>
    <w:p>
      <w:pPr>
        <w:numPr>
          <w:ilvl w:val="0"/>
          <w:numId w:val="1003"/>
        </w:numPr>
        <w:pStyle w:val="Compact"/>
      </w:pPr>
      <w:r>
        <w:t xml:space="preserve">Supply Chain Disruptions:</w:t>
      </w:r>
    </w:p>
    <w:bookmarkEnd w:id="30"/>
    <w:bookmarkStart w:id="31" w:name="financial-projections"/>
    <w:p>
      <w:pPr>
        <w:pStyle w:val="Heading2"/>
      </w:pPr>
      <w:r>
        <w:t xml:space="preserve">6. Financial Projections</w:t>
      </w:r>
    </w:p>
    <w:p>
      <w:pPr>
        <w:pStyle w:val="FirstParagraph"/>
      </w:pPr>
      <w:r>
        <w:t xml:space="preserve">The financial model projects a break-even point within the first 18 months of operation. Revenue streams will be diversified between high-end custom furniture (highest margin), residential renovations (steady volume), and commercial fit-outs for restaurants and offices in Argentina Buenos Aires. Cost controls will focus on minimizing wood waste through precise CNC cutting technologies, directly enhancing profitability.</w:t>
      </w:r>
    </w:p>
    <w:bookmarkEnd w:id="31"/>
    <w:bookmarkStart w:id="32" w:name="conclusion"/>
    <w:p>
      <w:pPr>
        <w:pStyle w:val="Heading2"/>
      </w:pPr>
      <w:r>
        <w:t xml:space="preserve">7. Conclusion</w:t>
      </w:r>
    </w:p>
    <w:p>
      <w:pPr>
        <w:pStyle w:val="FirstParagraph"/>
      </w:pPr>
      <w:r>
        <w:t xml:space="preserve">The establishment of a premier carpentry service in Argentina Buenos Aires represents a viable and potentially lucrative business opportunity. By addressing the unique economic and architectural nuances of the region, and by elevating the professional status of the Carpenter, this project is poised for success. The demand for quality craftsmanship remains strong among residents who value aesthetics, durability, and personalization in their living spaces. This report confirms that with strategic planning, rigorous quality control, and a deep understanding of the local market dynamics in Argentina Buenos Aires, this venture will not only be sustainable but also a leader in its niche.</w:t>
      </w:r>
    </w:p>
    <w:p>
      <w:pPr>
        <w:pStyle w:val="BodyText"/>
      </w:pPr>
      <w:r>
        <w:rPr>
          <w:iCs/>
          <w:i/>
        </w:rPr>
        <w:t xml:space="preserve">This document is intended for internal strategic planning purposes. All figures are estimates subject to market conditions at the time of execution.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Project Report: Carpenter Operations in Argentina, Buenos Aires</dc:title>
  <dc:creator/>
  <cp:keywords/>
  <dcterms:created xsi:type="dcterms:W3CDTF">2026-07-29T18:58:34Z</dcterms:created>
  <dcterms:modified xsi:type="dcterms:W3CDTF">2026-07-29T18:58:34Z</dcterms:modified>
</cp:coreProperties>
</file>

<file path=docProps/custom.xml><?xml version="1.0" encoding="utf-8"?>
<Properties xmlns="http://schemas.openxmlformats.org/officeDocument/2006/custom-properties" xmlns:vt="http://schemas.openxmlformats.org/officeDocument/2006/docPropsVTypes"/>
</file>