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Carpenter</w:t>
      </w:r>
      <w:r>
        <w:t xml:space="preserve"> </w:t>
      </w:r>
      <w:r>
        <w:t xml:space="preserve">Sector</w:t>
      </w:r>
      <w:r>
        <w:t xml:space="preserve"> </w:t>
      </w:r>
      <w:r>
        <w:t xml:space="preserve">in</w:t>
      </w:r>
      <w:r>
        <w:t xml:space="preserve"> </w:t>
      </w:r>
      <w:r>
        <w:t xml:space="preserve">Bangladesh</w:t>
      </w:r>
      <w:r>
        <w:t xml:space="preserve"> </w:t>
      </w:r>
      <w:r>
        <w:t xml:space="preserve">Dhaka</w:t>
      </w:r>
    </w:p>
    <w:bookmarkStart w:id="33" w:name="Xea06ebb5b3691d84bd1555b72eb39f4ff8ceef3"/>
    <w:p>
      <w:pPr>
        <w:pStyle w:val="Heading1"/>
      </w:pPr>
      <w:r>
        <w:t xml:space="preserve">Project Report on the Impact and Evolution of the Carpenter Sector in Bangladesh Dhaka</w:t>
      </w:r>
    </w:p>
    <w:p>
      <w:pPr>
        <w:pStyle w:val="FirstParagraph"/>
      </w:pPr>
      <w:r>
        <w:rPr>
          <w:bCs/>
          <w:b/>
        </w:rPr>
        <w:t xml:space="preserve">Date:</w:t>
      </w:r>
      <w:r>
        <w:br/>
      </w:r>
      <w:r>
        <w:t xml:space="preserve">October 24, 2023</w:t>
      </w:r>
      <w:r>
        <w:br/>
      </w:r>
      <w:r>
        <w:rPr>
          <w:bCs/>
          <w:b/>
        </w:rPr>
        <w:t xml:space="preserve">To:</w:t>
      </w:r>
      <w:r>
        <w:br/>
      </w:r>
      <w:r>
        <w:t xml:space="preserve">Urban Development Planning Committee</w:t>
      </w:r>
      <w:r>
        <w:br/>
      </w:r>
      <w:r>
        <w:rPr>
          <w:bCs/>
          <w:b/>
        </w:rPr>
        <w:t xml:space="preserve">From:</w:t>
      </w:r>
      <w:r>
        <w:br/>
      </w:r>
      <w:r>
        <w:t xml:space="preserve">Department of Industrial Economics and Social Studies</w:t>
      </w:r>
      <w:r>
        <w:br/>
      </w:r>
    </w:p>
    <w:p>
      <w:pPr>
        <w:pStyle w:val="BodyText"/>
      </w:pPr>
      <w:r>
        <w:t xml:space="preserve">Subject: Analysis of the Carpentry Industry in Bangladesh Dhaka: Economic Vitality, Challenges, and Future Prospects</w:t>
      </w:r>
    </w:p>
    <w:bookmarkStart w:id="20" w:name="executive-summary"/>
    <w:p>
      <w:pPr>
        <w:pStyle w:val="Heading2"/>
      </w:pPr>
      <w:r>
        <w:t xml:space="preserve">1. Executive Summary</w:t>
      </w:r>
    </w:p>
    <w:p>
      <w:pPr>
        <w:pStyle w:val="FirstParagraph"/>
      </w:pPr>
      <w:r>
        <w:t xml:space="preserve">This project report provides a comprehensive analysis of the carpenter industry within the rapid urbanization context of Bangladesh Dhaka. As one of South Asia's most densely populated cities,</w:t>
      </w:r>
      <w:r>
        <w:t xml:space="preserve"> </w:t>
      </w:r>
      <w:r>
        <w:rPr>
          <w:bCs/>
          <w:b/>
        </w:rPr>
        <w:t xml:space="preserve">Bangladesh Dhaka</w:t>
      </w:r>
      <w:r>
        <w:t xml:space="preserve"> </w:t>
      </w:r>
      <w:r>
        <w:t xml:space="preserve">serves as the economic engine for</w:t>
      </w:r>
      <w:r>
        <w:t xml:space="preserve"> </w:t>
      </w:r>
      <w:r>
        <w:rPr>
          <w:bCs/>
          <w:b/>
        </w:rPr>
        <w:t xml:space="preserve">Bangladesh</w:t>
      </w:r>
      <w:r>
        <w:t xml:space="preserve">, driving massive construction and real estate developments. At the heart of this infrastructure boom lies a vast, informal yet critical workforce comprising carpenters (</w:t>
      </w:r>
      <w:r>
        <w:rPr>
          <w:iCs/>
          <w:i/>
        </w:rPr>
        <w:t xml:space="preserve">Lokhar Shilpokar</w:t>
      </w:r>
      <w:r>
        <w:t xml:space="preserve">). This document examines the socio-economic role of these artisans, their integration into modern supply chains, environmental challenges regarding material sourcing from</w:t>
      </w:r>
      <w:r>
        <w:t xml:space="preserve"> </w:t>
      </w:r>
      <w:r>
        <w:rPr>
          <w:bCs/>
          <w:b/>
        </w:rPr>
        <w:t xml:space="preserve">Bangladesh</w:t>
      </w:r>
      <w:r>
        <w:t xml:space="preserve"> </w:t>
      </w:r>
      <w:r>
        <w:t xml:space="preserve">forests and plantations, and policy recommendations for sustainable growth in</w:t>
      </w:r>
      <w:r>
        <w:t xml:space="preserve"> </w:t>
      </w:r>
      <w:r>
        <w:rPr>
          <w:bCs/>
          <w:b/>
        </w:rPr>
        <w:t xml:space="preserve">Bangladesh Dhaka</w:t>
      </w:r>
      <w:r>
        <w:t xml:space="preserve">.</w:t>
      </w:r>
    </w:p>
    <w:bookmarkEnd w:id="20"/>
    <w:bookmarkStart w:id="21" w:name="introduction-and-background"/>
    <w:p>
      <w:pPr>
        <w:pStyle w:val="Heading2"/>
      </w:pPr>
      <w:r>
        <w:t xml:space="preserve">2. Introduction and Background</w:t>
      </w:r>
    </w:p>
    <w:p>
      <w:pPr>
        <w:pStyle w:val="FirstParagraph"/>
      </w:pPr>
      <w:r>
        <w:t xml:space="preserve">The carpentry trade is not merely a construction service in</w:t>
      </w:r>
      <w:r>
        <w:t xml:space="preserve"> </w:t>
      </w:r>
      <w:r>
        <w:rPr>
          <w:bCs/>
          <w:b/>
        </w:rPr>
        <w:t xml:space="preserve">Bangladesh Dhaka</w:t>
      </w:r>
      <w:r>
        <w:t xml:space="preserve">; it is a cultural heritage passed down through generations. However, the nature of this work has shifted dramatically over the last two decades. In rural</w:t>
      </w:r>
      <w:r>
        <w:t xml:space="preserve"> </w:t>
      </w:r>
      <w:r>
        <w:rPr>
          <w:bCs/>
          <w:b/>
        </w:rPr>
        <w:t xml:space="preserve">Bangladesh</w:t>
      </w:r>
      <w:r>
        <w:t xml:space="preserve">, carpenters traditionally worked with solid wood and bespoke designs for individual households. In contrast, the urban landscape of</w:t>
      </w:r>
      <w:r>
        <w:t xml:space="preserve"> </w:t>
      </w:r>
      <w:r>
        <w:rPr>
          <w:bCs/>
          <w:b/>
        </w:rPr>
        <w:t xml:space="preserve">Bangladesh Dhaka</w:t>
      </w:r>
      <w:r>
        <w:t xml:space="preserve"> </w:t>
      </w:r>
      <w:r>
        <w:t xml:space="preserve">has necessitated a shift towards modular furniture, standardized construction elements, and high-volume production to meet the housing demands of millions.</w:t>
      </w:r>
    </w:p>
    <w:p>
      <w:pPr>
        <w:pStyle w:val="BodyText"/>
      </w:pPr>
      <w:r>
        <w:rPr>
          <w:bCs/>
          <w:b/>
        </w:rPr>
        <w:t xml:space="preserve">Bangladesh Dhaka</w:t>
      </w:r>
      <w:r>
        <w:t xml:space="preserve"> </w:t>
      </w:r>
      <w:r>
        <w:t xml:space="preserve">acts as a magnet for rural labor. Thousands of carpenters migrate from districts across</w:t>
      </w:r>
      <w:r>
        <w:t xml:space="preserve"> </w:t>
      </w:r>
      <w:r>
        <w:rPr>
          <w:bCs/>
          <w:b/>
        </w:rPr>
        <w:t xml:space="preserve">Bangladesh</w:t>
      </w:r>
      <w:r>
        <w:t xml:space="preserve">, bringing with them traditional craftsmanship techniques. This migration creates a unique hybrid industry where ancient joinery methods meet modern industrial demands. Understanding this dynamic is crucial for urban planners and economic policymakers aiming to formalize the sector.</w:t>
      </w:r>
    </w:p>
    <w:bookmarkEnd w:id="21"/>
    <w:bookmarkStart w:id="24" w:name="X84ba9e3edc4816c559aaa05982eeefcaec49f87"/>
    <w:p>
      <w:pPr>
        <w:pStyle w:val="Heading2"/>
      </w:pPr>
      <w:r>
        <w:t xml:space="preserve">3. Economic Significance of Carpenters in Bangladesh Dhaka</w:t>
      </w:r>
    </w:p>
    <w:p>
      <w:pPr>
        <w:pStyle w:val="FirstParagraph"/>
      </w:pPr>
      <w:r>
        <w:t xml:space="preserve">The contribution of carpenters to the GDP of</w:t>
      </w:r>
      <w:r>
        <w:t xml:space="preserve"> </w:t>
      </w:r>
      <w:r>
        <w:rPr>
          <w:bCs/>
          <w:b/>
        </w:rPr>
        <w:t xml:space="preserve">Bangladesh</w:t>
      </w:r>
      <w:r>
        <w:t xml:space="preserve">, specifically within the construction and furniture manufacturing sectors in</w:t>
      </w:r>
      <w:r>
        <w:t xml:space="preserve"> </w:t>
      </w:r>
      <w:r>
        <w:rPr>
          <w:bCs/>
          <w:b/>
        </w:rPr>
        <w:t xml:space="preserve">Bangladesh Dhaka</w:t>
      </w:r>
      <w:r>
        <w:t xml:space="preserve">, is substantial yet often unaccounted for due to its informal nature.</w:t>
      </w:r>
    </w:p>
    <w:bookmarkStart w:id="22" w:name="employment-generation"/>
    <w:p>
      <w:pPr>
        <w:pStyle w:val="Heading3"/>
      </w:pPr>
      <w:r>
        <w:t xml:space="preserve">3.1 Employment Generation</w:t>
      </w:r>
    </w:p>
    <w:p>
      <w:pPr>
        <w:pStyle w:val="FirstParagraph"/>
      </w:pPr>
      <w:r>
        <w:t xml:space="preserve">The sector provides direct employment to approximately 2-3 million people nationwide, with a significant concentration in</w:t>
      </w:r>
      <w:r>
        <w:t xml:space="preserve"> </w:t>
      </w:r>
      <w:r>
        <w:rPr>
          <w:bCs/>
          <w:b/>
        </w:rPr>
        <w:t xml:space="preserve">Bangladesh Dhaka</w:t>
      </w:r>
      <w:r>
        <w:t xml:space="preserve">. Beyond the master carpenters, the ecosystem supports apprentices, helpers (</w:t>
      </w:r>
      <w:r>
        <w:rPr>
          <w:iCs/>
          <w:i/>
        </w:rPr>
        <w:t xml:space="preserve">mazdoors</w:t>
      </w:r>
      <w:r>
        <w:t xml:space="preserve">), and transport operators. In neighborhoods like Motijheel, Mirpur, and Uttara in</w:t>
      </w:r>
      <w:r>
        <w:t xml:space="preserve"> </w:t>
      </w:r>
      <w:r>
        <w:rPr>
          <w:bCs/>
          <w:b/>
        </w:rPr>
        <w:t xml:space="preserve">Bangladesh Dhaka</w:t>
      </w:r>
      <w:r>
        <w:t xml:space="preserve">, clusters of workshops create localized economies that support local shops selling hardware and wood finishes.</w:t>
      </w:r>
    </w:p>
    <w:bookmarkEnd w:id="22"/>
    <w:bookmarkStart w:id="23" w:name="housing-development"/>
    <w:p>
      <w:pPr>
        <w:pStyle w:val="Heading3"/>
      </w:pPr>
      <w:r>
        <w:t xml:space="preserve">3.2 Housing Development</w:t>
      </w:r>
    </w:p>
    <w:p>
      <w:pPr>
        <w:pStyle w:val="FirstParagraph"/>
      </w:pPr>
      <w:r>
        <w:t xml:space="preserve">In</w:t>
      </w:r>
      <w:r>
        <w:t xml:space="preserve"> </w:t>
      </w:r>
      <w:r>
        <w:rPr>
          <w:bCs/>
          <w:b/>
        </w:rPr>
        <w:t xml:space="preserve">Bangladesh Dhaka</w:t>
      </w:r>
      <w:r>
        <w:t xml:space="preserve">, where vertical living is the norm, carpenters are essential for interior finishing. This includes the installation of wooden flooring, door frames, kitchen cabinets, and built-in wardrobes. As high-rise apartments become the standard housing solution in</w:t>
      </w:r>
      <w:r>
        <w:t xml:space="preserve"> </w:t>
      </w:r>
      <w:r>
        <w:rPr>
          <w:bCs/>
          <w:b/>
        </w:rPr>
        <w:t xml:space="preserve">Bangladesh Dhaka</w:t>
      </w:r>
      <w:r>
        <w:t xml:space="preserve">, the demand for skilled labor to install prefabricated wooden components has skyrocketed.</w:t>
      </w:r>
    </w:p>
    <w:bookmarkEnd w:id="23"/>
    <w:bookmarkEnd w:id="24"/>
    <w:bookmarkStart w:id="28" w:name="Xe13e269d80addd28a2e1c991576d0d2b9df673a"/>
    <w:p>
      <w:pPr>
        <w:pStyle w:val="Heading2"/>
      </w:pPr>
      <w:r>
        <w:t xml:space="preserve">4. Challenges Faced by Carpenters in Bangladesh Dhaka</w:t>
      </w:r>
    </w:p>
    <w:p>
      <w:pPr>
        <w:pStyle w:val="FirstParagraph"/>
      </w:pPr>
      <w:r>
        <w:t xml:space="preserve">Despite their economic importance, carpenters operating in</w:t>
      </w:r>
      <w:r>
        <w:t xml:space="preserve"> </w:t>
      </w:r>
      <w:r>
        <w:rPr>
          <w:bCs/>
          <w:b/>
        </w:rPr>
        <w:t xml:space="preserve">Bangladesh Dhaka</w:t>
      </w:r>
      <w:r>
        <w:t xml:space="preserve"> </w:t>
      </w:r>
      <w:r>
        <w:t xml:space="preserve">face severe structural and environmental challenges. These issues stem from broader national trends in</w:t>
      </w:r>
      <w:r>
        <w:t xml:space="preserve"> </w:t>
      </w:r>
      <w:r>
        <w:rPr>
          <w:bCs/>
          <w:b/>
        </w:rPr>
        <w:t xml:space="preserve">Bangladesh</w:t>
      </w:r>
      <w:r>
        <w:t xml:space="preserve">.</w:t>
      </w:r>
    </w:p>
    <w:bookmarkStart w:id="25" w:name="raw-material-scarcity-and-cost"/>
    <w:p>
      <w:pPr>
        <w:pStyle w:val="Heading3"/>
      </w:pPr>
      <w:r>
        <w:t xml:space="preserve">4.1 Raw Material Scarcity and Cost</w:t>
      </w:r>
    </w:p>
    <w:p>
      <w:pPr>
        <w:pStyle w:val="FirstParagraph"/>
      </w:pPr>
      <w:r>
        <w:t xml:space="preserve">The availability of quality timber is a pressing concern for the entire nation of</w:t>
      </w:r>
      <w:r>
        <w:t xml:space="preserve"> </w:t>
      </w:r>
      <w:r>
        <w:rPr>
          <w:bCs/>
          <w:b/>
        </w:rPr>
        <w:t xml:space="preserve">Bangladesh</w:t>
      </w:r>
      <w:r>
        <w:t xml:space="preserve">. Strict regulations on forest logging have led to a reliance on imported wood and locally grown plantation wood (such as teak from</w:t>
      </w:r>
      <w:r>
        <w:t xml:space="preserve"> </w:t>
      </w:r>
      <w:r>
        <w:rPr>
          <w:iCs/>
          <w:i/>
        </w:rPr>
        <w:t xml:space="preserve">Silviculture Farms</w:t>
      </w:r>
      <w:r>
        <w:t xml:space="preserve">). In</w:t>
      </w:r>
      <w:r>
        <w:t xml:space="preserve"> </w:t>
      </w:r>
      <w:r>
        <w:rPr>
          <w:bCs/>
          <w:b/>
        </w:rPr>
        <w:t xml:space="preserve">Bangladesh Dhaka</w:t>
      </w:r>
      <w:r>
        <w:t xml:space="preserve">, the cost of raw materials fluctuates wildly due to inflation and import duties. Carpenters often struggle with cash flow, needing to purchase expensive plywood, MDF (</w:t>
      </w:r>
      <w:r>
        <w:rPr>
          <w:iCs/>
          <w:i/>
        </w:rPr>
        <w:t xml:space="preserve">Medium Density Fiberboard</w:t>
      </w:r>
      <w:r>
        <w:t xml:space="preserve">), and veneers upfront without guaranteed immediate payment from clients.</w:t>
      </w:r>
    </w:p>
    <w:bookmarkEnd w:id="25"/>
    <w:bookmarkStart w:id="26" w:name="environmental-impact"/>
    <w:p>
      <w:pPr>
        <w:pStyle w:val="Heading3"/>
      </w:pPr>
      <w:r>
        <w:t xml:space="preserve">4.2 Environmental Impact</w:t>
      </w:r>
    </w:p>
    <w:p>
      <w:pPr>
        <w:pStyle w:val="FirstParagraph"/>
      </w:pPr>
      <w:r>
        <w:t xml:space="preserve">The processing of wood in</w:t>
      </w:r>
      <w:r>
        <w:t xml:space="preserve"> </w:t>
      </w:r>
      <w:r>
        <w:rPr>
          <w:bCs/>
          <w:b/>
        </w:rPr>
        <w:t xml:space="preserve">Bangladesh Dhaka</w:t>
      </w:r>
      <w:r>
        <w:t xml:space="preserve">, particularly the use of chemical varnishes and glues, contributes significantly to indoor air pollution. Furthermore, the disposal of sawdust and off-cuts poses waste management issues for municipal authorities in</w:t>
      </w:r>
      <w:r>
        <w:t xml:space="preserve"> </w:t>
      </w:r>
      <w:r>
        <w:rPr>
          <w:bCs/>
          <w:b/>
        </w:rPr>
        <w:t xml:space="preserve">Bangladesh Dhaka</w:t>
      </w:r>
      <w:r>
        <w:t xml:space="preserve">. The sector must pivot towards eco-friendly practices to ensure sustainability for</w:t>
      </w:r>
      <w:r>
        <w:t xml:space="preserve"> </w:t>
      </w:r>
      <w:r>
        <w:rPr>
          <w:bCs/>
          <w:b/>
        </w:rPr>
        <w:t xml:space="preserve">Bangladesh</w:t>
      </w:r>
      <w:r>
        <w:t xml:space="preserve">.</w:t>
      </w:r>
    </w:p>
    <w:bookmarkEnd w:id="26"/>
    <w:bookmarkStart w:id="27" w:name="Xa9f9d86b72c99d19e6c5c477ce48dd5b9448a98"/>
    <w:p>
      <w:pPr>
        <w:pStyle w:val="Heading3"/>
      </w:pPr>
      <w:r>
        <w:t xml:space="preserve">4.3 Lack of Formal Training and Certification</w:t>
      </w:r>
    </w:p>
    <w:p>
      <w:pPr>
        <w:pStyle w:val="FirstParagraph"/>
      </w:pPr>
      <w:r>
        <w:t xml:space="preserve">Most carpenters in</w:t>
      </w:r>
      <w:r>
        <w:t xml:space="preserve"> </w:t>
      </w:r>
      <w:r>
        <w:rPr>
          <w:bCs/>
          <w:b/>
        </w:rPr>
        <w:t xml:space="preserve">Bangladesh Dhaka</w:t>
      </w:r>
      <w:r>
        <w:t xml:space="preserve"> </w:t>
      </w:r>
      <w:r>
        <w:t xml:space="preserve">learn through apprenticeships rather than formal vocational training. This results in a skill gap regarding modern engineering standards, safety protocols, and efficient use of power tools. The lack of certification limits their ability to engage with large-scale corporate construction projects that require verified skilled labor.</w:t>
      </w:r>
    </w:p>
    <w:bookmarkEnd w:id="27"/>
    <w:bookmarkEnd w:id="28"/>
    <w:bookmarkStart w:id="29" w:name="Xc7d34b39c2a8cb0e8453e540ffe8fc669e4cb08"/>
    <w:p>
      <w:pPr>
        <w:pStyle w:val="Heading2"/>
      </w:pPr>
      <w:r>
        <w:t xml:space="preserve">5. Technological Adaptation and Market Trends</w:t>
      </w:r>
    </w:p>
    <w:p>
      <w:pPr>
        <w:pStyle w:val="FirstParagraph"/>
      </w:pPr>
      <w:r>
        <w:t xml:space="preserve">In recent years, the carpentry sector in</w:t>
      </w:r>
      <w:r>
        <w:t xml:space="preserve"> </w:t>
      </w:r>
      <w:r>
        <w:rPr>
          <w:bCs/>
          <w:b/>
        </w:rPr>
        <w:t xml:space="preserve">Bangladesh Dhaka</w:t>
      </w:r>
      <w:r>
        <w:t xml:space="preserve"> </w:t>
      </w:r>
      <w:r>
        <w:t xml:space="preserve">has witnessed a technological shift. The rise of flat-pack furniture imports from</w:t>
      </w:r>
      <w:r>
        <w:t xml:space="preserve"> </w:t>
      </w:r>
      <w:r>
        <w:rPr>
          <w:iCs/>
          <w:i/>
        </w:rPr>
        <w:t xml:space="preserve">CNAB</w:t>
      </w:r>
      <w:r>
        <w:t xml:space="preserve">i and local manufacturing hubs is changing how carpenters work. However, local craftsmanship remains preferred for customized needs.</w:t>
      </w:r>
    </w:p>
    <w:p>
      <w:pPr>
        <w:pStyle w:val="BodyText"/>
      </w:pPr>
      <w:r>
        <w:t xml:space="preserve">In</w:t>
      </w:r>
      <w:r>
        <w:t xml:space="preserve"> </w:t>
      </w:r>
      <w:r>
        <w:rPr>
          <w:bCs/>
          <w:b/>
        </w:rPr>
        <w:t xml:space="preserve">Bangladesh Dhaka</w:t>
      </w:r>
      <w:r>
        <w:t xml:space="preserve">, there is a growing trend towards "Smart Carpentry," where artisans utilize computer-aided design (CAD) software to visualize projects before cutting wood. This integration of technology helps reduce material wastage and improves precision, which is critical given the high cost of materials in</w:t>
      </w:r>
      <w:r>
        <w:t xml:space="preserve"> </w:t>
      </w:r>
      <w:r>
        <w:rPr>
          <w:bCs/>
          <w:b/>
        </w:rPr>
        <w:t xml:space="preserve">Bangladesh</w:t>
      </w:r>
      <w:r>
        <w:t xml:space="preserve">.</w:t>
      </w:r>
    </w:p>
    <w:bookmarkEnd w:id="29"/>
    <w:bookmarkStart w:id="30" w:name="X1756d2bf0cedd5a462a23bf5cfeb31c98e7378e"/>
    <w:p>
      <w:pPr>
        <w:pStyle w:val="Heading2"/>
      </w:pPr>
      <w:r>
        <w:t xml:space="preserve">6. Recommendations for Policy and Industry Development</w:t>
      </w:r>
    </w:p>
    <w:p>
      <w:pPr>
        <w:pStyle w:val="FirstParagraph"/>
      </w:pPr>
      <w:r>
        <w:t xml:space="preserve">To harness the potential of this sector and support sustainable development in</w:t>
      </w:r>
      <w:r>
        <w:t xml:space="preserve"> </w:t>
      </w:r>
      <w:r>
        <w:rPr>
          <w:bCs/>
          <w:b/>
        </w:rPr>
        <w:t xml:space="preserve">Bangladesh Dhaka</w:t>
      </w:r>
      <w:r>
        <w:t xml:space="preserve">, the following recommendations are proposed:</w:t>
      </w:r>
    </w:p>
    <w:p>
      <w:pPr>
        <w:numPr>
          <w:ilvl w:val="0"/>
          <w:numId w:val="1001"/>
        </w:numPr>
        <w:pStyle w:val="Compact"/>
      </w:pPr>
      <w:r>
        <w:rPr>
          <w:bCs/>
          <w:b/>
        </w:rPr>
        <w:t xml:space="preserve">Vocational Training Centers:</w:t>
      </w:r>
      <w:r>
        <w:t xml:space="preserve"> </w:t>
      </w:r>
      <w:r>
        <w:t xml:space="preserve">Establish specialized training institutes in</w:t>
      </w:r>
    </w:p>
    <w:p>
      <w:pPr>
        <w:numPr>
          <w:ilvl w:val="0"/>
          <w:numId w:val="1000"/>
        </w:numPr>
        <w:pStyle w:val="Compact"/>
      </w:pPr>
      <w:r>
        <w:t xml:space="preserve">Bangladesh Dhaka focused on modern woodworking techniques, safety standards, and machine operation. These centers should be subsidized by the government of</w:t>
      </w:r>
    </w:p>
    <w:p>
      <w:pPr>
        <w:numPr>
          <w:ilvl w:val="0"/>
          <w:numId w:val="1000"/>
        </w:numPr>
        <w:pStyle w:val="Compact"/>
      </w:pPr>
      <w:r>
        <w:t xml:space="preserve">Bangladesh.</w:t>
      </w:r>
    </w:p>
    <w:p>
      <w:pPr>
        <w:numPr>
          <w:ilvl w:val="0"/>
          <w:numId w:val="1001"/>
        </w:numPr>
        <w:pStyle w:val="Compact"/>
      </w:pPr>
      <w:r>
        <w:rPr>
          <w:bCs/>
          <w:b/>
        </w:rPr>
        <w:t xml:space="preserve">Sustainable Sourcing Initiatives:</w:t>
      </w:r>
      <w:r>
        <w:t xml:space="preserve"> </w:t>
      </w:r>
      <w:r>
        <w:t xml:space="preserve">Create a transparent supply chain in</w:t>
      </w:r>
      <w:r>
        <w:t xml:space="preserve"> </w:t>
      </w:r>
      <w:r>
        <w:rPr>
          <w:bCs/>
          <w:b/>
        </w:rPr>
        <w:t xml:space="preserve">Bangladesh Dhaka</w:t>
      </w:r>
      <w:r>
        <w:t xml:space="preserve">b that links carpenters directly with certified plantation owners in rural Bangladesh, reducing middlemen and ensuring sustainable forestry practices.</w:t>
      </w:r>
    </w:p>
    <w:p>
      <w:pPr>
        <w:numPr>
          <w:ilvl w:val="0"/>
          <w:numId w:val="1001"/>
        </w:numPr>
        <w:pStyle w:val="Compact"/>
      </w:pPr>
      <w:r>
        <w:rPr>
          <w:bCs/>
          <w:b/>
        </w:rPr>
        <w:t xml:space="preserve">Eco-Friendly Materials:</w:t>
      </w:r>
      <w:r>
        <w:t xml:space="preserve"> </w:t>
      </w:r>
      <w:r>
        <w:t xml:space="preserve">Promote the use of non-toxic glues and water-based finishes among workshops in Bangladesh Dhaka through subsidies and public awareness campaigns.</w:t>
      </w:r>
    </w:p>
    <w:bookmarkEnd w:id="30"/>
    <w:bookmarkStart w:id="31" w:name="conclusion"/>
    <w:p>
      <w:pPr>
        <w:pStyle w:val="Heading2"/>
      </w:pPr>
      <w:r>
        <w:t xml:space="preserve">7. Conclusion</w:t>
      </w:r>
    </w:p>
    <w:p>
      <w:pPr>
        <w:pStyle w:val="FirstParagraph"/>
      </w:pPr>
      <w:r>
        <w:t xml:space="preserve">The carpenter sector is a cornerstone of the construction industry in</w:t>
      </w:r>
      <w:r>
        <w:t xml:space="preserve"> </w:t>
      </w:r>
      <w:r>
        <w:rPr>
          <w:bCs/>
          <w:b/>
        </w:rPr>
        <w:t xml:space="preserve">Bangladesh Dhaka</w:t>
      </w:r>
      <w:r>
        <w:t xml:space="preserve">. It embodies the resilience and skill of</w:t>
      </w:r>
    </w:p>
    <w:p>
      <w:pPr>
        <w:pStyle w:val="BodyText"/>
      </w:pPr>
      <w:r>
        <w:t xml:space="preserve">Bangladesh's labor force while adapting to the pressures of rapid urbanization. While challenges regarding material costs, environmental impact, and formalization persist, the potential for growth remains high.</w:t>
      </w:r>
    </w:p>
    <w:p>
      <w:pPr>
        <w:pStyle w:val="BodyText"/>
      </w:pPr>
      <w:r>
        <w:t xml:space="preserve">By integrating traditional craftsmanship with modern technology and sustainable practices,</w:t>
      </w:r>
      <w:r>
        <w:t xml:space="preserve"> </w:t>
      </w:r>
      <w:r>
        <w:rPr>
          <w:bCs/>
          <w:b/>
        </w:rPr>
        <w:t xml:space="preserve">Bangladesh Dhaka</w:t>
      </w:r>
      <w:r>
        <w:t xml:space="preserve"> </w:t>
      </w:r>
      <w:r>
        <w:t xml:space="preserve">can set a benchmark for urban development in</w:t>
      </w:r>
      <w:r>
        <w:t xml:space="preserve"> </w:t>
      </w:r>
      <w:r>
        <w:rPr>
          <w:bCs/>
          <w:b/>
        </w:rPr>
        <w:t xml:space="preserve">Bangladesh.</w:t>
      </w:r>
      <w:r>
        <w:t xml:space="preserve"> </w:t>
      </w:r>
      <w:r>
        <w:t xml:space="preserve">This project report underscores the urgent need for policy interventions that empower carpenters, ensuring they are not just laborers but valued partners in building the future of</w:t>
      </w:r>
      <w:r>
        <w:t xml:space="preserve"> </w:t>
      </w:r>
      <w:r>
        <w:rPr>
          <w:bCs/>
          <w:b/>
        </w:rPr>
        <w:t xml:space="preserve">Bangladesh</w:t>
      </w:r>
      <w:r>
        <w:t xml:space="preserve">.</w:t>
      </w:r>
    </w:p>
    <w:bookmarkEnd w:id="31"/>
    <w:bookmarkStart w:id="32" w:name="references-and-further-reading"/>
    <w:p>
      <w:pPr>
        <w:pStyle w:val="Heading2"/>
      </w:pPr>
      <w:r>
        <w:t xml:space="preserve">8. References and Further Reading</w:t>
      </w:r>
    </w:p>
    <w:p>
      <w:pPr>
        <w:numPr>
          <w:ilvl w:val="0"/>
          <w:numId w:val="1002"/>
        </w:numPr>
        <w:pStyle w:val="Compact"/>
      </w:pPr>
      <w:r>
        <w:t xml:space="preserve">Bangladesh Bureau of Statistics (BBS). "Annual Report on Construction Sector Employment."</w:t>
      </w:r>
    </w:p>
    <w:p>
      <w:pPr>
        <w:numPr>
          <w:ilvl w:val="0"/>
          <w:numId w:val="1002"/>
        </w:numPr>
        <w:pStyle w:val="Compact"/>
      </w:pPr>
      <w:r>
        <w:t xml:space="preserve">Dhaka Urban Development Authority (DUA). "Zoning Regulations for Industrial Workshops in Bangladesh Dhaka."</w:t>
      </w:r>
    </w:p>
    <w:p>
      <w:pPr>
        <w:numPr>
          <w:ilvl w:val="0"/>
          <w:numId w:val="1002"/>
        </w:numPr>
        <w:pStyle w:val="Compact"/>
      </w:pPr>
      <w:r>
        <w:t xml:space="preserve">National Institute of Wood Based Products. "Sustainable Forestry Practices in Bangladesh."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Carpenter Sector in Bangladesh Dhaka</dc:title>
  <dc:creator/>
  <dc:language>en</dc:language>
  <cp:keywords/>
  <dcterms:created xsi:type="dcterms:W3CDTF">2026-07-29T18:02:26Z</dcterms:created>
  <dcterms:modified xsi:type="dcterms:W3CDTF">2026-07-29T18:02:26Z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