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Carpenter</w:t>
      </w:r>
      <w:r>
        <w:t xml:space="preserve"> </w:t>
      </w:r>
      <w:r>
        <w:t xml:space="preserve">Services</w:t>
      </w:r>
      <w:r>
        <w:t xml:space="preserve"> </w:t>
      </w:r>
      <w:r>
        <w:t xml:space="preserve">in</w:t>
      </w:r>
      <w:r>
        <w:t xml:space="preserve"> </w:t>
      </w:r>
      <w:r>
        <w:t xml:space="preserve">Chile</w:t>
      </w:r>
      <w:r>
        <w:t xml:space="preserve"> </w:t>
      </w:r>
      <w:r>
        <w:t xml:space="preserve">Santiago</w:t>
      </w:r>
    </w:p>
    <w:bookmarkStart w:id="27" w:name="X4b92ed4375ef876b3ad775ed2b8104028d750a3"/>
    <w:p>
      <w:pPr>
        <w:pStyle w:val="Heading1"/>
      </w:pPr>
      <w:r>
        <w:t xml:space="preserve">Project Report: Carpenter Operations and Market Analysis in Chile Santiago</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Project Stakeholders and Investors</w:t>
      </w:r>
      <w:r>
        <w:br/>
      </w:r>
      <w:r>
        <w:t xml:space="preserve">: Strategic Planning Division</w:t>
      </w:r>
      <w:r>
        <w:br/>
      </w:r>
      <w:r>
        <w:t xml:space="preserve">: Comprehensive Overview of Carpenter Services within the Chile Santiago Region</w:t>
      </w:r>
    </w:p>
    <w:bookmarkStart w:id="20" w:name="executive-summary"/>
    <w:p>
      <w:pPr>
        <w:pStyle w:val="Heading2"/>
      </w:pPr>
      <w:r>
        <w:t xml:space="preserve">1. Executive Summary</w:t>
      </w:r>
    </w:p>
    <w:p>
      <w:pPr>
        <w:pStyle w:val="FirstParagraph"/>
      </w:pPr>
      <w:r>
        <w:t xml:space="preserve">This Project Report aims to provide a detailed analysis of the carpentry sector, specifically focusing on the role and demand for a professional Carpenter within the metropolitan area of Chile Santiago. As urban development accelerates in South America's third-largest city, the demand for high-quality woodworking and structural carpentry has reached unprecedented levels. This document outlines the market dynamics, cultural significance, regulatory framework, and future projections for carpentry services in this specific geographic context.</w:t>
      </w:r>
    </w:p>
    <w:p>
      <w:pPr>
        <w:pStyle w:val="BodyText"/>
      </w:pPr>
      <w:r>
        <w:t xml:space="preserve">The primary objective is to demonstrate that integrating skilled Carpenter expertise into the local construction ecosystem of Chile Santiago offers substantial value. From residential renovations to commercial fit-outs, the need for precision craftsmanship remains a cornerstone of the city's architectural identity. This report serves as a foundational document for strategic decision-making regarding resource allocation, service expansion, and partnership opportunities in this vibrant market.</w:t>
      </w:r>
    </w:p>
    <w:bookmarkEnd w:id="20"/>
    <w:bookmarkStart w:id="21" w:name="Xe6d23614a7f2d264802aaa2403f2c3b8256ede9"/>
    <w:p>
      <w:pPr>
        <w:pStyle w:val="Heading2"/>
      </w:pPr>
      <w:r>
        <w:t xml:space="preserve">2. Market Overview: The Context of Chile Santiago</w:t>
      </w:r>
    </w:p>
    <w:p>
      <w:pPr>
        <w:pStyle w:val="FirstParagraph"/>
      </w:pPr>
      <w:r>
        <w:rPr>
          <w:bCs/>
          <w:b/>
        </w:rPr>
        <w:t xml:space="preserve">Chile Santiago</w:t>
      </w:r>
      <w:r>
        <w:t xml:space="preserve">, often referred to simply as "Santiago," is the economic heart of Chile. With a population exceeding six million people in its metropolitan area, the city presents a dynamic landscape for construction and renovation projects. The real estate market here is characterized by both modern high-rise developments in central districts like Providencia and Las Condes, as well as extensive older housing stock requiring restoration.</w:t>
      </w:r>
    </w:p>
    <w:p>
      <w:pPr>
        <w:pStyle w:val="BodyText"/>
      </w:pPr>
      <w:r>
        <w:t xml:space="preserve">The demand for a reliable Carpenter is driven by several factors. Firstly, there is a strong cultural appreciation for natural materials, particularly wood. In Chilean architecture, the use of native woods such as Roble (Oak), Ciprés (Cypress), and Lenga has historical significance. Homeowners in Santiago frequently seek carpenters who can work with these local species to create bespoke furniture, flooring, and cabinetry that reflects national heritage while meeting modern aesthetic standards.</w:t>
      </w:r>
    </w:p>
    <w:p>
      <w:pPr>
        <w:pStyle w:val="BodyText"/>
      </w:pPr>
      <w:r>
        <w:t xml:space="preserve">Furthermore, the post-pandemic era has seen a surge in home improvement projects. Residents of</w:t>
      </w:r>
      <w:r>
        <w:t xml:space="preserve"> </w:t>
      </w:r>
      <w:r>
        <w:rPr>
          <w:bCs/>
          <w:b/>
        </w:rPr>
        <w:t xml:space="preserve">Chile Santiago</w:t>
      </w:r>
      <w:r>
        <w:t xml:space="preserve"> </w:t>
      </w:r>
      <w:r>
        <w:t xml:space="preserve">are increasingly investing in upgrading their living spaces, creating a robust secondary market for carpentry services that goes beyond new construction. This shift has elevated the status of the Carpenter from a traditional tradesperson to a key contributor to residential value enhancement.</w:t>
      </w:r>
    </w:p>
    <w:bookmarkEnd w:id="21"/>
    <w:bookmarkStart w:id="22" w:name="scope-of-work-and-technical-requirements"/>
    <w:p>
      <w:pPr>
        <w:pStyle w:val="Heading2"/>
      </w:pPr>
      <w:r>
        <w:t xml:space="preserve">3. Scope of Work and Technical Requirements</w:t>
      </w:r>
    </w:p>
    <w:p>
      <w:pPr>
        <w:pStyle w:val="FirstParagraph"/>
      </w:pPr>
      <w:r>
        <w:t xml:space="preserve">To successfully operate in this region, a Carpenter must possess not only technical proficiency but also an understanding of local building codes and material availability. The scope of work for our proposed operations includes:</w:t>
      </w:r>
    </w:p>
    <w:p>
      <w:pPr>
        <w:numPr>
          <w:ilvl w:val="0"/>
          <w:numId w:val="1001"/>
        </w:numPr>
        <w:pStyle w:val="Compact"/>
      </w:pPr>
      <w:r>
        <w:rPr>
          <w:bCs/>
          <w:b/>
        </w:rPr>
        <w:t xml:space="preserve">Kitchen Cabinetry:</w:t>
      </w:r>
      <w:r>
        <w:t xml:space="preserve"> </w:t>
      </w:r>
      <w:r>
        <w:t xml:space="preserve">Custom design and installation of modular or bespoke kitchen units, requiring precision in joinery and finish.</w:t>
      </w:r>
    </w:p>
    <w:p>
      <w:pPr>
        <w:numPr>
          <w:ilvl w:val="0"/>
          <w:numId w:val="1001"/>
        </w:numPr>
        <w:pStyle w:val="Compact"/>
      </w:pPr>
      <w:r>
        <w:rPr>
          <w:bCs/>
          <w:b/>
        </w:rPr>
        <w:t xml:space="preserve">Flooring Solutions:</w:t>
      </w:r>
      <w:r>
        <w:t xml:space="preserve"> </w:t>
      </w:r>
      <w:r>
        <w:t xml:space="preserve">Installation and restoration of hardwood floors, a staple in Santiago's residential properties.</w:t>
      </w:r>
    </w:p>
    <w:p>
      <w:pPr>
        <w:numPr>
          <w:ilvl w:val="0"/>
          <w:numId w:val="1001"/>
        </w:numPr>
        <w:pStyle w:val="Compact"/>
      </w:pPr>
      <w:r>
        <w:rPr>
          <w:bCs/>
          <w:b/>
        </w:rPr>
        <w:t xml:space="preserve">Closet Systems:</w:t>
      </w:r>
    </w:p>
    <w:p>
      <w:pPr>
        <w:numPr>
          <w:ilvl w:val="0"/>
          <w:numId w:val="1001"/>
        </w:numPr>
        <w:pStyle w:val="Compact"/>
      </w:pPr>
      <w:r>
        <w:t xml:space="preserve">Pergolas and Outdoor Structures :: Creating wooden extensions for balconies and patios, leveraging the mild Mediterranean climate of Chile Santiago.</w:t>
      </w:r>
    </w:p>
    <w:p>
      <w:pPr>
        <w:pStyle w:val="FirstParagraph"/>
      </w:pPr>
      <w:r>
        <w:t xml:space="preserve">The Carpenter must be adept at using both traditional hand tools and modern CNC machinery, as the market in</w:t>
      </w:r>
      <w:r>
        <w:t xml:space="preserve"> </w:t>
      </w:r>
      <w:r>
        <w:rPr>
          <w:bCs/>
          <w:b/>
        </w:rPr>
        <w:t xml:space="preserve">Chile Santiago</w:t>
      </w:r>
      <w:r>
        <w:t xml:space="preserve"> </w:t>
      </w:r>
      <w:r>
        <w:t xml:space="preserve">is increasingly competitive with companies offering mass-produced options. Differentiation through high-quality, custom craftsmanship is essential for success.</w:t>
      </w:r>
    </w:p>
    <w:bookmarkEnd w:id="22"/>
    <w:bookmarkStart w:id="23" w:name="X6633dd9bd48517df2c201de0f182a4275376097"/>
    <w:p>
      <w:pPr>
        <w:pStyle w:val="Heading2"/>
      </w:pPr>
      <w:r>
        <w:t xml:space="preserve">4. Regulatory and Environmental Considerations</w:t>
      </w:r>
    </w:p>
    <w:p>
      <w:pPr>
        <w:pStyle w:val="FirstParagraph"/>
      </w:pPr>
      <w:r>
        <w:t xml:space="preserve">All operations must comply with the regulations set forth by the municipality of each commune within</w:t>
      </w:r>
      <w:r>
        <w:t xml:space="preserve"> </w:t>
      </w:r>
      <w:r>
        <w:rPr>
          <w:bCs/>
          <w:b/>
        </w:rPr>
        <w:t xml:space="preserve">Chile Santiago</w:t>
      </w:r>
      <w:r>
        <w:t xml:space="preserve">. Permits are often required for structural modifications, particularly in heritage-listed buildings found in areas like Lastarria or Bellavista. The Carpenter must be knowledgeable about these local ordinances to avoid legal complications.</w:t>
      </w:r>
    </w:p>
    <w:p>
      <w:pPr>
        <w:pStyle w:val="BodyText"/>
      </w:pPr>
      <w:r>
        <w:t xml:space="preserve">Sustainability is another critical aspect. Chile has been increasingly focusing on environmental protection, and there is a growing consumer preference for eco-friendly practices. The Carpenter should prioritize the use of sustainably sourced timber and low-VOC (Volatile Organic Compounds) finishes. Utilizing certified wood from FSC (Forest Stewardship Council) sources can be a significant marketing advantage in</w:t>
      </w:r>
      <w:r>
        <w:t xml:space="preserve"> </w:t>
      </w:r>
      <w:r>
        <w:rPr>
          <w:bCs/>
          <w:b/>
        </w:rPr>
        <w:t xml:space="preserve">Chile Santiago</w:t>
      </w:r>
      <w:r>
        <w:t xml:space="preserve">, appealing to environmentally conscious clients.</w:t>
      </w:r>
    </w:p>
    <w:bookmarkEnd w:id="23"/>
    <w:bookmarkStart w:id="24" w:name="financial-projections-and-cost-structure"/>
    <w:p>
      <w:pPr>
        <w:pStyle w:val="Heading2"/>
      </w:pPr>
      <w:r>
        <w:t xml:space="preserve">5. Financial Projections and Cost Structure</w:t>
      </w:r>
    </w:p>
    <w:p>
      <w:pPr>
        <w:pStyle w:val="FirstParagraph"/>
      </w:pPr>
      <w:r>
        <w:t xml:space="preserve">The cost structure for carpentry services in Chile is influenced by labor rates, material costs, and overhead expenses. While labor costs in Santiago are competitive compared to North America or Europe, the price of imported high-grade lumber can fluctuate based on global market trends. Local sourcing helps mitigate this risk.</w:t>
      </w:r>
    </w:p>
    <w:p>
      <w:pPr>
        <w:pStyle w:val="BodyText"/>
      </w:pPr>
      <w:r>
        <w:t xml:space="preserve">Cost Category</w:t>
      </w:r>
    </w:p>
    <w:p>
      <w:pPr>
        <w:pStyle w:val="BodyText"/>
      </w:pPr>
      <w:r>
        <w:t xml:space="preserve">Description</w:t>
      </w:r>
    </w:p>
    <w:p>
      <w:pPr>
        <w:pStyle w:val="BodyText"/>
      </w:pPr>
      <w:r>
        <w:t xml:space="preserve">Estimated Percentage of BudgetTr&gt;Labor (Carpenter)</w:t>
      </w:r>
    </w:p>
    <w:p>
      <w:pPr>
        <w:pStyle w:val="BodyText"/>
      </w:pPr>
      <w:r>
        <w:t xml:space="preserve">Skill-based wages, benefits . &gt;</w:t>
      </w:r>
    </w:p>
    <w:p>
      <w:pPr>
        <w:pStyle w:val="BodyText"/>
      </w:pPr>
      <w:r>
        <w:t xml:space="preserve">MATERIALS</w:t>
      </w:r>
    </w:p>
    <w:p>
      <w:pPr>
        <w:pStyle w:val="BodyText"/>
      </w:pPr>
      <w:r>
        <w:t xml:space="preserve">Lumber, hardware, finishes</w:t>
      </w:r>
    </w:p>
    <w:p>
      <w:pPr>
        <w:pStyle w:val="BodyText"/>
      </w:pPr>
      <w:r>
        <w:t xml:space="preserve">45%</w:t>
      </w:r>
    </w:p>
    <w:p>
      <w:pPr>
        <w:pStyle w:val="BodyText"/>
      </w:pPr>
      <w:r>
        <w:t xml:space="preserve">OVERHEAD</w:t>
      </w:r>
    </w:p>
    <w:p>
      <w:pPr>
        <w:pStyle w:val="BodyText"/>
      </w:pPr>
      <w:r>
        <w:t xml:space="preserve">Tools, transport,</w:t>
      </w:r>
      <w:r>
        <w:br/>
      </w:r>
      <w:r>
        <w:t xml:space="preserve">permits</w:t>
      </w:r>
    </w:p>
    <w:p>
      <w:pPr>
        <w:pStyle w:val="BodyText"/>
      </w:pPr>
      <w:r>
        <w:t xml:space="preserve">15%</w:t>
      </w:r>
    </w:p>
    <w:p>
      <w:pPr>
        <w:pStyle w:val="BodyText"/>
      </w:pPr>
      <w:r>
        <w:t xml:space="preserve">.</w:t>
      </w:r>
    </w:p>
    <w:p>
      <w:pPr>
        <w:pStyle w:val="BodyText"/>
      </w:pPr>
      <w:r>
        <w:t xml:space="preserve">P. :</w:t>
      </w:r>
      <w:r>
        <w:t xml:space="preserve"> </w:t>
      </w:r>
      <w:r>
        <w:t xml:space="preserve">Projected Break-Even Point :: Within the first 18 months of operation, assuming consistent project acquisition and adherence to quality standards.</w:t>
      </w:r>
    </w:p>
    <w:bookmarkEnd w:id="24"/>
    <w:bookmarkStart w:id="25" w:name="challenges-and-mitigation-strategies"/>
    <w:p>
      <w:pPr>
        <w:pStyle w:val="Heading2"/>
      </w:pPr>
      <w:r>
        <w:t xml:space="preserve">6. Challenges and Mitigation Strategies</w:t>
      </w:r>
    </w:p>
    <w:p>
      <w:pPr>
        <w:pStyle w:val="FirstParagraph"/>
      </w:pPr>
      <w:r>
        <w:rPr>
          <w:bCs/>
          <w:b/>
        </w:rPr>
        <w:t xml:space="preserve">Labor Shortage:</w:t>
      </w:r>
      <w:r>
        <w:t xml:space="preserve"> </w:t>
      </w:r>
      <w:r>
        <w:t xml:space="preserve">There is a growing shortage of skilled tradespeople globally, including in Chile. To address this, the business model must include robust training programs for apprentices.</w:t>
      </w:r>
      <w:r>
        <w:br/>
      </w:r>
      <w:r>
        <w:t xml:space="preserve">Supply Chain Disruptions :: Global logistics issues can delay material delivery. Mitigation involves maintaining strong relationships with local suppliers in Santiago and keeping strategic inventory levels.</w:t>
      </w:r>
      <w:r>
        <w:br/>
      </w:r>
      <w:r>
        <w:t xml:space="preserve">Market Competition :: The carpentry market is fragmented. Differentiation through superior customer service, transparent pricing, and digital presence (showcasing portfolio online) will be key to standing out in the competitive landscape of</w:t>
      </w:r>
      <w:r>
        <w:t xml:space="preserve"> </w:t>
      </w:r>
      <w:r>
        <w:rPr>
          <w:bCs/>
          <w:b/>
        </w:rPr>
        <w:t xml:space="preserve">Chile Santiago</w:t>
      </w:r>
      <w:r>
        <w:t xml:space="preserve">.</w:t>
      </w:r>
    </w:p>
    <w:bookmarkEnd w:id="25"/>
    <w:bookmarkStart w:id="26" w:name="conclusion-and-recommendations"/>
    <w:p>
      <w:pPr>
        <w:pStyle w:val="Heading2"/>
      </w:pPr>
      <w:r>
        <w:t xml:space="preserve">7. Conclusion and Recommendations</w:t>
      </w:r>
    </w:p>
    <w:p>
      <w:pPr>
        <w:pStyle w:val="FirstParagraph"/>
      </w:pPr>
      <w:r>
        <w:t xml:space="preserve">In conclusion, the project to establish a professional Carpenter service in Chile Santiago is highly viable. The city offers a unique blend of traditional architectural values and modern development needs, creating a fertile ground for skilled woodworking expertise. The demand for quality carpentry is not merely functional but also aesthetic and cultural.</w:t>
      </w:r>
    </w:p>
    <w:p>
      <w:pPr>
        <w:pStyle w:val="BodyText"/>
      </w:pPr>
      <w:r>
        <w:t xml:space="preserve">We recommend proceeding with the pilot phase of operations, focusing initially on high-end residential renovations in premium communes such as Vitacura and Lo Barnechea. By establishing a reputation for excellence and reliability, the business can expand its footprint throughout</w:t>
      </w:r>
      <w:r>
        <w:t xml:space="preserve"> </w:t>
      </w:r>
      <w:r>
        <w:rPr>
          <w:bCs/>
          <w:b/>
        </w:rPr>
        <w:t xml:space="preserve">Chile Santiago</w:t>
      </w:r>
      <w:r>
        <w:t xml:space="preserve">. The integration of sustainable practices and modern technology will further solidify the brand's position as a leader in the sector.</w:t>
      </w:r>
    </w:p>
    <w:p>
      <w:pPr>
        <w:pStyle w:val="BodyText"/>
      </w:pPr>
      <w:r>
        <w:t xml:space="preserve">This Project Report underscores that investing in skilled Carpenter labor is an investment in the enduring quality and beauty of Chile Santiago's built environment. With careful planning and execution, this venture promises significant returns both financially and culturally.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Carpenter Services in Chile Santiago</dc:title>
  <dc:creator/>
  <dc:language>en</dc:language>
  <cp:keywords/>
  <dcterms:created xsi:type="dcterms:W3CDTF">2026-07-29T11:59:57Z</dcterms:created>
  <dcterms:modified xsi:type="dcterms:W3CDTF">2026-07-29T11:59:57Z</dcterms:modified>
</cp:coreProperties>
</file>

<file path=docProps/custom.xml><?xml version="1.0" encoding="utf-8"?>
<Properties xmlns="http://schemas.openxmlformats.org/officeDocument/2006/custom-properties" xmlns:vt="http://schemas.openxmlformats.org/officeDocument/2006/docPropsVTypes"/>
</file>