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Artisanal</w:t>
      </w:r>
      <w:r>
        <w:t xml:space="preserve"> </w:t>
      </w:r>
      <w:r>
        <w:t xml:space="preserve">Carpentry</w:t>
      </w:r>
      <w:r>
        <w:t xml:space="preserve"> </w:t>
      </w:r>
      <w:r>
        <w:t xml:space="preserve">Services</w:t>
      </w:r>
      <w:r>
        <w:t xml:space="preserve"> </w:t>
      </w:r>
      <w:r>
        <w:t xml:space="preserve">in</w:t>
      </w:r>
      <w:r>
        <w:t xml:space="preserve"> </w:t>
      </w:r>
      <w:r>
        <w:t xml:space="preserve">France</w:t>
      </w:r>
      <w:r>
        <w:t xml:space="preserve"> </w:t>
      </w:r>
      <w:r>
        <w:t xml:space="preserve">Paris</w:t>
      </w:r>
    </w:p>
    <w:bookmarkStart w:id="28" w:name="X78415986d4b7ad9553a9ea483eb0c276a6f505d"/>
    <w:p>
      <w:pPr>
        <w:pStyle w:val="Heading1"/>
      </w:pPr>
      <w:r>
        <w:t xml:space="preserve">Project Report: Artisanal Carpentry Operations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t xml:space="preserve">Comprehensive Analysis of Establishing a High-End Carpentry Service in France Paris</w:t>
      </w:r>
    </w:p>
    <w:bookmarkStart w:id="20" w:name="introduction-and-strategic-context"/>
    <w:p>
      <w:pPr>
        <w:pStyle w:val="Heading2"/>
      </w:pPr>
      <w:r>
        <w:t xml:space="preserve">1. Introduction and Strategic Context</w:t>
      </w:r>
    </w:p>
    <w:p>
      <w:pPr>
        <w:pStyle w:val="FirstParagraph"/>
      </w:pPr>
      <w:r>
        <w:t xml:space="preserve">The global construction and renovation sector continues to evolve, placing increasing emphasis on sustainability, heritage preservation, and bespoke craftsmanship. This project report outlines the strategic framework for establishing a premier carpentry enterprise specifically tailored to the unique demands of France Paris. The capital city of France offers a distinct market landscape characterized by historic architecture, stringent building codes regarding heritage properties (Bâtiments de France), and a clientele that values high-end customization over mass-produced solutions.</w:t>
      </w:r>
    </w:p>
    <w:p>
      <w:pPr>
        <w:pStyle w:val="BodyText"/>
      </w:pPr>
      <w:r>
        <w:t xml:space="preserve">The primary objective of this initiative is to deploy a specialized team of master carpenters capable of addressing both modern renovation needs and the meticulous restoration requirements typical in Parisian apartments (</w:t>
      </w:r>
      <w:r>
        <w:rPr>
          <w:iCs/>
          <w:i/>
        </w:rPr>
        <w:t xml:space="preserve">Haussmannian style</w:t>
      </w:r>
      <w:r>
        <w:t xml:space="preserve">) and rural châteaux located within the Île-de-France region. By focusing on the intersection of traditional French joinery techniques and modern sustainable practices, this project aims to secure a competitive edge in a market that is increasingly fragmented but consistently high-value.</w:t>
      </w:r>
    </w:p>
    <w:bookmarkEnd w:id="20"/>
    <w:bookmarkStart w:id="23" w:name="market-analysis-the-parisian-landscape"/>
    <w:p>
      <w:pPr>
        <w:pStyle w:val="Heading2"/>
      </w:pPr>
      <w:r>
        <w:t xml:space="preserve">2. Market Analysis: The Parisian Landscape</w:t>
      </w:r>
    </w:p>
    <w:p>
      <w:pPr>
        <w:pStyle w:val="FirstParagraph"/>
      </w:pPr>
      <w:r>
        <w:t xml:space="preserve">The real estate market in France Paris is unique due to the age of its housing stock. A significant portion of apartments in central arrondissements dates back to the 19th and early 20th centuries. Consequently, carpentry work here is not merely about installation; it involves conservation, restoration, and adaptation.</w:t>
      </w:r>
    </w:p>
    <w:bookmarkStart w:id="21" w:name="demand-for-heritage-restoration"/>
    <w:p>
      <w:pPr>
        <w:pStyle w:val="Heading3"/>
      </w:pPr>
      <w:r>
        <w:t xml:space="preserve">2.1 Demand for Heritage Restoration</w:t>
      </w:r>
    </w:p>
    <w:p>
      <w:pPr>
        <w:pStyle w:val="FirstParagraph"/>
      </w:pPr>
      <w:r>
        <w:t xml:space="preserve">In France Paris, there is a persistent demand for restoring original architectural features such as parquet flooring (</w:t>
      </w:r>
      <w:r>
        <w:rPr>
          <w:iCs/>
          <w:i/>
        </w:rPr>
        <w:t xml:space="preserve">mâcheron</w:t>
      </w:r>
      <w:r>
        <w:t xml:space="preserve"> </w:t>
      </w:r>
      <w:r>
        <w:t xml:space="preserve">or</w:t>
      </w:r>
      <w:r>
        <w:t xml:space="preserve"> </w:t>
      </w:r>
      <w:r>
        <w:rPr>
          <w:iCs/>
          <w:i/>
        </w:rPr>
        <w:t xml:space="preserve">pont d’échelle</w:t>
      </w:r>
      <w:r>
        <w:t xml:space="preserve"> </w:t>
      </w:r>
      <w:r>
        <w:t xml:space="preserve">patterns), intricate moldings, and solid oak doors. Property owners often face regulatory hurdles when attempting renovations that affect the façade or common areas of historic buildings. Therefore, carpenters operating in this space must possess specific knowledge of French heritage laws and regulations governing listed buildings (</w:t>
      </w:r>
      <w:r>
        <w:rPr>
          <w:iCs/>
          <w:i/>
        </w:rPr>
        <w:t xml:space="preserve">Monuments Historiques</w:t>
      </w:r>
      <w:r>
        <w:t xml:space="preserve">). The ability to source authentic materials or skillfully replicate them using traditional methods is a critical competency.</w:t>
      </w:r>
    </w:p>
    <w:bookmarkEnd w:id="21"/>
    <w:bookmarkStart w:id="22" w:name="modern-integration-and-sustainability"/>
    <w:p>
      <w:pPr>
        <w:pStyle w:val="Heading3"/>
      </w:pPr>
      <w:r>
        <w:t xml:space="preserve">2.2 Modern Integration and Sustainability</w:t>
      </w:r>
    </w:p>
    <w:p>
      <w:pPr>
        <w:pStyle w:val="FirstParagraph"/>
      </w:pPr>
      <w:r>
        <w:t xml:space="preserve">Beyond restoration, there is a growing trend in France Paris toward eco-friendly renovations. Clients are increasingly seeking carpenters who can install energy-efficient windows, create custom storage solutions to maximize space in small urban apartments, and utilize sustainable timber sources certified by the Forest Stewardship Council (FSC). The integration of smart home technologies into traditional woodwork also presents an emerging opportunity for differentiation.</w:t>
      </w:r>
    </w:p>
    <w:bookmarkEnd w:id="22"/>
    <w:bookmarkEnd w:id="23"/>
    <w:bookmarkStart w:id="24" w:name="operational-strategy"/>
    <w:p>
      <w:pPr>
        <w:pStyle w:val="Heading2"/>
      </w:pPr>
      <w:r>
        <w:t xml:space="preserve">3. Operational Strategy</w:t>
      </w:r>
    </w:p>
    <w:p>
      <w:pPr>
        <w:pStyle w:val="FirstParagraph"/>
      </w:pPr>
      <w:r>
        <w:t xml:space="preserve">To succeed in France Paris, the operational model must prioritize precision, compliance, and customer service. The following key pillars define our operational strategy:</w:t>
      </w:r>
    </w:p>
    <w:p>
      <w:pPr>
        <w:numPr>
          <w:ilvl w:val="0"/>
          <w:numId w:val="1001"/>
        </w:numPr>
        <w:pStyle w:val="Compact"/>
      </w:pPr>
      <w:r>
        <w:rPr>
          <w:bCs/>
          <w:b/>
        </w:rPr>
        <w:t xml:space="preserve">Labor Expertise:</w:t>
      </w:r>
      <w:r>
        <w:t xml:space="preserve"> </w:t>
      </w:r>
      <w:r>
        <w:t xml:space="preserve">Recruitment of artisans who are proficient in both traditional French joinery (</w:t>
      </w:r>
      <w:r>
        <w:rPr>
          <w:iCs/>
          <w:i/>
        </w:rPr>
        <w:t xml:space="preserve">menuiserie française</w:t>
      </w:r>
      <w:r>
        <w:t xml:space="preserve">) and modern CNC machining techniques. This dual capability allows for the rapid production of complex custom elements while maintaining historical accuracy where required.</w:t>
      </w:r>
    </w:p>
    <w:p>
      <w:pPr>
        <w:numPr>
          <w:ilvl w:val="0"/>
          <w:numId w:val="1001"/>
        </w:numPr>
        <w:pStyle w:val="Compact"/>
      </w:pPr>
      <w:r>
        <w:rPr>
          <w:bCs/>
          <w:b/>
        </w:rPr>
        <w:t xml:space="preserve">Supply Chain Management:</w:t>
      </w:r>
      <w:r>
        <w:t xml:space="preserve"> </w:t>
      </w:r>
      <w:r>
        <w:t xml:space="preserve">Establishing partnerships with local suppliers in France to ensure the timely delivery of high-quality woods such as oak, walnut, and cherry. Given the logistical challenges of working in central Paris, including narrow streets and restricted loading zones, a just-in-time inventory system is essential.</w:t>
      </w:r>
    </w:p>
    <w:p>
      <w:pPr>
        <w:numPr>
          <w:ilvl w:val="0"/>
          <w:numId w:val="1001"/>
        </w:numPr>
        <w:pStyle w:val="Compact"/>
      </w:pPr>
      <w:r>
        <w:rPr>
          <w:bCs/>
          <w:b/>
        </w:rPr>
        <w:t xml:space="preserve">Regulatory Compliance:</w:t>
      </w:r>
      <w:r>
        <w:t xml:space="preserve"> </w:t>
      </w:r>
      <w:r>
        <w:t xml:space="preserve">Strict adherence to French labor laws (</w:t>
      </w:r>
      <w:r>
        <w:rPr>
          <w:iCs/>
          <w:i/>
        </w:rPr>
        <w:t xml:space="preserve">Cod du Travail</w:t>
      </w:r>
      <w:r>
        <w:t xml:space="preserve">) and building safety standards. This includes proper waste management protocols for construction debris, which are strictly enforced in Paris municipalities.</w:t>
      </w:r>
    </w:p>
    <w:bookmarkEnd w:id="24"/>
    <w:bookmarkStart w:id="25" w:name="financial-projections-and-cost-structure"/>
    <w:p>
      <w:pPr>
        <w:pStyle w:val="Heading2"/>
      </w:pPr>
      <w:r>
        <w:t xml:space="preserve">4. Financial Projections and Cost Structure</w:t>
      </w:r>
    </w:p>
    <w:p>
      <w:pPr>
        <w:pStyle w:val="FirstParagraph"/>
      </w:pPr>
      <w:r>
        <w:t xml:space="preserve">The financial viability of this project relies on positioning the service as premium rather than volume-based. The cost structure in France Paris is significantly higher than the national average due to real estate costs, labor wages, and insurance premiums.</w:t>
      </w:r>
    </w:p>
    <w:p>
      <w:pPr>
        <w:pStyle w:val="BodyText"/>
      </w:pPr>
      <w:r>
        <w:t xml:space="preserve">Cost Category</w:t>
      </w:r>
    </w:p>
    <w:p>
      <w:pPr>
        <w:pStyle w:val="BodyText"/>
      </w:pPr>
      <w:r>
        <w:t xml:space="preserve">Description</w:t>
      </w:r>
    </w:p>
    <w:p>
      <w:pPr>
        <w:pStyle w:val="BodyText"/>
      </w:pPr>
      <w:r>
        <w:t xml:space="preserve">Labor Costs</w:t>
      </w:r>
    </w:p>
    <w:p>
      <w:pPr>
        <w:pStyle w:val="BodyText"/>
      </w:pPr>
      <w:r>
        <w:t xml:space="preserve">High salaries for skilled artisans in France Paris</w:t>
      </w:r>
      <w:r>
        <w:t xml:space="preserve"> </w:t>
      </w:r>
      <w:r>
        <w:t xml:space="preserve">&lt; tr &gt;</w:t>
      </w:r>
    </w:p>
    <w:p>
      <w:pPr>
        <w:pStyle w:val="BodyText"/>
      </w:pPr>
      <w:r>
        <w:t xml:space="preserve">Materials</w:t>
      </w:r>
    </w:p>
    <w:p>
      <w:pPr>
        <w:pStyle w:val="BodyText"/>
      </w:pPr>
      <w:r>
        <w:t xml:space="preserve">Premium wood and hardware</w:t>
      </w:r>
    </w:p>
    <w:p>
      <w:pPr>
        <w:pStyle w:val="BodyText"/>
      </w:pPr>
      <w:r>
        <w:t xml:space="preserve">Miscellaneous</w:t>
      </w:r>
    </w:p>
    <w:p>
      <w:pPr>
        <w:pStyle w:val="BodyText"/>
      </w:pPr>
      <w:r>
        <w:t xml:space="preserve">The remaining budget is allocated for marketing, insurance, and administrative overheads required to operate legally in France.</w:t>
      </w:r>
    </w:p>
    <w:bookmarkEnd w:id="25"/>
    <w:bookmarkStart w:id="26" w:name="risk-management"/>
    <w:p>
      <w:pPr>
        <w:pStyle w:val="Heading2"/>
      </w:pPr>
      <w:r>
        <w:t xml:space="preserve">5. Risk Management</w:t>
      </w:r>
    </w:p>
    <w:p>
      <w:pPr>
        <w:pStyle w:val="FirstParagraph"/>
      </w:pPr>
      <w:r>
        <w:rPr>
          <w:bCs/>
          <w:b/>
        </w:rPr>
        <w:t xml:space="preserve">Labor Shortages:</w:t>
      </w:r>
      <w:r>
        <w:br/>
      </w:r>
      <w:r>
        <w:t xml:space="preserve">The construction industry in France faces a chronic shortage of skilled tradespeople. To mitigate this risk, the project includes an investment in apprenticeship programs to train junior carpenters, ensuring a pipeline of talent for the future.</w:t>
      </w:r>
    </w:p>
    <w:p>
      <w:pPr>
        <w:pStyle w:val="BodyText"/>
      </w:pPr>
      <w:r>
        <w:rPr>
          <w:bCs/>
          <w:b/>
        </w:rPr>
        <w:t xml:space="preserve">Regulatory Changes:</w:t>
      </w:r>
      <w:r>
        <w:br/>
      </w:r>
      <w:r>
        <w:t xml:space="preserve">French environmental regulations are becoming increasingly strict regarding carbon emissions and material sourcing. The business model incorporates continuous training for staff on new regulations such as the RE2020 standard, which affects energy performance in new constructions and major renovations.</w:t>
      </w:r>
    </w:p>
    <w:p>
      <w:pPr>
        <w:pStyle w:val="BodyText"/>
      </w:pPr>
      <w:r>
        <w:rPr>
          <w:bCs/>
          <w:b/>
        </w:rPr>
        <w:t xml:space="preserve">Market Fluctuations:</w:t>
      </w:r>
      <w:r>
        <w:br/>
      </w:r>
      <w:r>
        <w:t xml:space="preserve">Economic downturns can impact discretionary spending on luxury renovations. However, the housing market in France Paris remains resilient due to limited supply of property. By diversifying services to include both high-end restoration and essential repairs, the company can maintain cash flow stability during economic dips.</w:t>
      </w:r>
    </w:p>
    <w:bookmarkEnd w:id="26"/>
    <w:bookmarkStart w:id="27" w:name="conclusion-and-recommendations"/>
    <w:p>
      <w:pPr>
        <w:pStyle w:val="Heading2"/>
      </w:pPr>
      <w:r>
        <w:t xml:space="preserve">6. Conclusion and Recommendations</w:t>
      </w:r>
    </w:p>
    <w:p>
      <w:pPr>
        <w:pStyle w:val="FirstParagraph"/>
      </w:pPr>
      <w:r>
        <w:t xml:space="preserve">The establishment of a specialized carpentry service in France Paris represents a compelling opportunity to capitalize on the city’s rich architectural heritage while meeting modern sustainability demands. The key to success lies in the ability to blend traditional craftsmanship with operational efficiency.</w:t>
      </w:r>
    </w:p>
    <w:p>
      <w:pPr>
        <w:pStyle w:val="BodyText"/>
      </w:pPr>
      <w:r>
        <w:t xml:space="preserve">We recommend proceeding with the pilot phase, focusing initially on specific arrondissements known for high concentrations of historic properties. This targeted approach will allow for brand building within niche communities of homeowners and property developers who value quality and authenticity. Furthermore, investing in digital marketing channels that highlight before-and-after restoration projects will be crucial in attracting the discerning clientele typical of France Paris.</w:t>
      </w:r>
    </w:p>
    <w:p>
      <w:pPr>
        <w:pStyle w:val="BodyText"/>
      </w:pPr>
      <w:r>
        <w:t xml:space="preserve">In conclusion, this project report underscores that while the operational challenges in France Paris are significant—particularly regarding logistics and labor costs—the market potential for high-quality carpentry is robust. By committing to excellence and strict adherence to local norms, this venture is poised for long-term success and profitability.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Artisanal Carpentry Services in France Paris</dc:title>
  <dc:creator/>
  <dc:language>en</dc:language>
  <cp:keywords/>
  <dcterms:created xsi:type="dcterms:W3CDTF">2026-07-29T03:33:59Z</dcterms:created>
  <dcterms:modified xsi:type="dcterms:W3CDTF">2026-07-29T03:33:59Z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