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Carpentry</w:t>
      </w:r>
      <w:r>
        <w:t xml:space="preserve"> </w:t>
      </w:r>
      <w:r>
        <w:t xml:space="preserve">Services</w:t>
      </w:r>
      <w:r>
        <w:t xml:space="preserve"> </w:t>
      </w:r>
      <w:r>
        <w:t xml:space="preserve">in</w:t>
      </w:r>
      <w:r>
        <w:t xml:space="preserve"> </w:t>
      </w:r>
      <w:r>
        <w:t xml:space="preserve">Germany</w:t>
      </w:r>
      <w:r>
        <w:t xml:space="preserve"> </w:t>
      </w:r>
      <w:r>
        <w:t xml:space="preserve">Frankfurt</w:t>
      </w:r>
    </w:p>
    <w:bookmarkStart w:id="20" w:name="X3845c9f127409c0f2843ce0cc2cc77ff8062423"/>
    <w:p>
      <w:pPr>
        <w:pStyle w:val="Heading1"/>
      </w:pPr>
      <w:r>
        <w:t xml:space="preserve">Comprehensive Project Report: Master Carpentry and Custom Woodworking Solutions in Germany Frankfurt</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Development Board &amp; Private Stakeholders</w:t>
      </w:r>
      <w:r>
        <w:br/>
      </w:r>
      <w:r>
        <w:rPr>
          <w:bCs/>
          <w:b/>
        </w:rPr>
        <w:t xml:space="preserve">Subject:</w:t>
      </w:r>
      <w:r>
        <w:t xml:space="preserve">The Strategic Implementation of High-End Carpentry Services Within the Urban Landscape of Germany Frankfurt</w:t>
      </w:r>
    </w:p>
    <w:bookmarkEnd w:id="20"/>
    <w:p>
      <w:pPr>
        <w:pStyle w:val="BodyText"/>
      </w:pPr>
      <w:r>
        <w:br/>
      </w:r>
    </w:p>
    <w:bookmarkStart w:id="21" w:name="executive-summary"/>
    <w:p>
      <w:pPr>
        <w:pStyle w:val="Heading2"/>
      </w:pPr>
      <w:r>
        <w:t xml:space="preserve">1. Executive Summary</w:t>
      </w:r>
    </w:p>
    <w:p>
      <w:pPr>
        <w:pStyle w:val="FirstParagraph"/>
      </w:pPr>
      <w:r>
        <w:t xml:space="preserve">This project report outlines a comprehensive strategic initiative focused on the integration of traditional and modern</w:t>
      </w:r>
      <w:r>
        <w:t xml:space="preserve"> </w:t>
      </w:r>
      <w:r>
        <w:rPr>
          <w:bCs/>
          <w:b/>
        </w:rPr>
        <w:t xml:space="preserve">Carpenter</w:t>
      </w:r>
      <w:r>
        <w:t xml:space="preserve"> </w:t>
      </w:r>
      <w:r>
        <w:t xml:space="preserve">services within the bustling urban environment of</w:t>
      </w:r>
      <w:r>
        <w:t xml:space="preserve"> </w:t>
      </w:r>
      <w:r>
        <w:rPr>
          <w:bCs/>
          <w:b/>
        </w:rPr>
        <w:t xml:space="preserve">Germany Frankfurt</w:t>
      </w:r>
      <w:r>
        <w:t xml:space="preserve">. As one of Europe’s most significant financial and logistical hubs, Frankfurt presents unique architectural challenges and opportunities. The demand for high-quality craftsmanship, sustainable building materials, and bespoke interior solutions has never been higher. This document details the operational framework, market analysis, regulatory compliance requirements specific to</w:t>
      </w:r>
      <w:r>
        <w:t xml:space="preserve"> </w:t>
      </w:r>
      <w:r>
        <w:rPr>
          <w:bCs/>
          <w:b/>
        </w:rPr>
        <w:t xml:space="preserve">Germany Frankfurt</w:t>
      </w:r>
      <w:r>
        <w:t xml:space="preserve">, and the projected economic impact of establishing a premier carpentry enterprise in this region.</w:t>
      </w:r>
    </w:p>
    <w:p>
      <w:pPr>
        <w:pStyle w:val="BodyText"/>
      </w:pPr>
      <w:r>
        <w:t xml:space="preserve">The primary objective is to bridge the gap between industrial efficiency and artisanal excellence. By focusing on precision engineering combined with traditional woodworking aesthetics, this project aims to serve both residential developers and commercial entities in</w:t>
      </w:r>
      <w:r>
        <w:t xml:space="preserve"> </w:t>
      </w:r>
      <w:r>
        <w:rPr>
          <w:bCs/>
          <w:b/>
        </w:rPr>
        <w:t xml:space="preserve">Germany Frankfurt</w:t>
      </w:r>
      <w:r>
        <w:t xml:space="preserve">, ensuring that every wooden structure contributes to the city’s reputation for quality living and working spaces.</w:t>
      </w:r>
    </w:p>
    <w:bookmarkEnd w:id="21"/>
    <w:p>
      <w:pPr>
        <w:pStyle w:val="BodyText"/>
      </w:pPr>
      <w:r>
        <w:br/>
      </w:r>
    </w:p>
    <w:bookmarkStart w:id="22" w:name="X7aceaa20fffc703bb5ba52bec86391a8a338a3a"/>
    <w:p>
      <w:pPr>
        <w:pStyle w:val="Heading2"/>
      </w:pPr>
      <w:r>
        <w:t xml:space="preserve">2. Market Analysis: The Context of Germany Frankfurt</w:t>
      </w:r>
    </w:p>
    <w:p>
      <w:pPr>
        <w:pStyle w:val="FirstParagraph"/>
      </w:pPr>
      <w:r>
        <w:t xml:space="preserve">Frankfurt am Main is a city defined by its skyline, yet beneath the glass facades of the financial district lies a growing appreciation for historical preservation and modern sustainable design. In</w:t>
      </w:r>
      <w:r>
        <w:t xml:space="preserve"> </w:t>
      </w:r>
      <w:r>
        <w:rPr>
          <w:bCs/>
          <w:b/>
        </w:rPr>
        <w:t xml:space="preserve">Germany Frankfurt</w:t>
      </w:r>
      <w:r>
        <w:t xml:space="preserve">, real estate values are among the highest in Europe, driving demand for premium interior finishes. The market is currently shifting towards eco-friendly construction methods, where natural materials like wood play a pivotal role.</w:t>
      </w:r>
    </w:p>
    <w:p>
      <w:pPr>
        <w:pStyle w:val="BodyText"/>
      </w:pPr>
      <w:r>
        <w:t xml:space="preserve">The local demographic in</w:t>
      </w:r>
      <w:r>
        <w:t xml:space="preserve"> </w:t>
      </w:r>
      <w:r>
        <w:rPr>
          <w:bCs/>
          <w:b/>
        </w:rPr>
        <w:t xml:space="preserve">Germany Frankfurt</w:t>
      </w:r>
      <w:r>
        <w:t xml:space="preserve"> </w:t>
      </w:r>
      <w:r>
        <w:t xml:space="preserve">includes a mix of long-standing residents who value heritage architecture and expatriates attracted to the city’s international flair. Both groups exhibit a strong preference for durable, aesthetically pleasing, and custom-fitted wooden installations. Whether it is hardwood flooring for luxury apartments or bespoke cabinetry for high-end retail stores in the Zeil shopping district, the demand for skilled labor remains robust. However, there is a noticeable shortage of master craftsmen who can navigate both traditional joinery and contemporary digital fabrication methods.</w:t>
      </w:r>
    </w:p>
    <w:bookmarkEnd w:id="22"/>
    <w:p>
      <w:pPr>
        <w:pStyle w:val="BodyText"/>
      </w:pPr>
      <w:r>
        <w:br/>
      </w:r>
    </w:p>
    <w:bookmarkStart w:id="23" w:name="X536c241fc869a1df9d2b8f48399b392415b411c"/>
    <w:p>
      <w:pPr>
        <w:pStyle w:val="Heading2"/>
      </w:pPr>
      <w:r>
        <w:t xml:space="preserve">3. Operational Scope: The Role of the Carpenter</w:t>
      </w:r>
    </w:p>
    <w:p>
      <w:pPr>
        <w:pStyle w:val="FirstParagraph"/>
      </w:pPr>
      <w:r>
        <w:t xml:space="preserve">The core operational unit of this project is the</w:t>
      </w:r>
      <w:r>
        <w:t xml:space="preserve"> </w:t>
      </w:r>
      <w:r>
        <w:rPr>
          <w:bCs/>
          <w:b/>
        </w:rPr>
        <w:t xml:space="preserve">Carpenter</w:t>
      </w:r>
      <w:r>
        <w:t xml:space="preserve"> </w:t>
      </w:r>
      <w:r>
        <w:t xml:space="preserve">. In the context of this report, a</w:t>
      </w:r>
      <w:r>
        <w:t xml:space="preserve"> </w:t>
      </w:r>
      <w:r>
        <w:rPr>
          <w:bCs/>
          <w:b/>
        </w:rPr>
        <w:t xml:space="preserve">Carpenter</w:t>
      </w:r>
      <w:r>
        <w:t xml:space="preserve"> </w:t>
      </w:r>
      <w:r>
        <w:t xml:space="preserve">is not merely a builder but a specialist in wood technology, structural integrity, and design execution. The scope of work includes:</w:t>
      </w:r>
    </w:p>
    <w:p>
      <w:pPr>
        <w:numPr>
          <w:ilvl w:val="0"/>
          <w:numId w:val="1001"/>
        </w:numPr>
        <w:pStyle w:val="Compact"/>
      </w:pPr>
      <w:r>
        <w:rPr>
          <w:bCs/>
          <w:b/>
        </w:rPr>
        <w:t xml:space="preserve">Custom Joinery:</w:t>
      </w:r>
      <w:r>
        <w:t xml:space="preserve"> </w:t>
      </w:r>
      <w:r>
        <w:t xml:space="preserve">Creating one-of-a-kind furniture pieces for private clients in</w:t>
      </w:r>
      <w:r>
        <w:t xml:space="preserve"> </w:t>
      </w:r>
      <w:r>
        <w:rPr>
          <w:bCs/>
          <w:b/>
        </w:rPr>
        <w:t xml:space="preserve">Germany Frankfurt</w:t>
      </w:r>
      <w:r>
        <w:t xml:space="preserve">, ranging from kitchen cabinets to built-in shelving units that maximize space efficiency.</w:t>
      </w:r>
    </w:p>
    <w:p>
      <w:pPr>
        <w:numPr>
          <w:ilvl w:val="0"/>
          <w:numId w:val="1001"/>
        </w:numPr>
        <w:pStyle w:val="Compact"/>
      </w:pPr>
      <w:r>
        <w:rPr>
          <w:bCs/>
          <w:b/>
        </w:rPr>
        <w:t xml:space="preserve">Flooring and Decking:</w:t>
      </w:r>
      <w:r>
        <w:t xml:space="preserve"> </w:t>
      </w:r>
      <w:r>
        <w:t xml:space="preserve">Installation of parquet and solid wood flooring, which is particularly popular in the historic Sachsenhausen district as well as modern high-rises in the Bankenviertel.</w:t>
      </w:r>
    </w:p>
    <w:p>
      <w:pPr>
        <w:numPr>
          <w:ilvl w:val="0"/>
          <w:numId w:val="1001"/>
        </w:numPr>
        <w:pStyle w:val="Compact"/>
      </w:pPr>
      <w:r>
        <w:t xml:space="preserve">Sustainable Retrofitting:&amp;nbsp;Adapting older buildings to meet modern energy standards while preserving wooden architectural features such as beams and moldings. This is crucial for maintaining the character of</w:t>
      </w:r>
      <w:r>
        <w:t xml:space="preserve"> </w:t>
      </w:r>
      <w:r>
        <w:rPr>
          <w:bCs/>
          <w:b/>
        </w:rPr>
        <w:t xml:space="preserve">Germany Frankfurt</w:t>
      </w:r>
      <w:r>
        <w:t xml:space="preserve">&amp;#39;s heritage sites.</w:t>
      </w:r>
    </w:p>
    <w:p>
      <w:pPr>
        <w:numPr>
          <w:ilvl w:val="0"/>
          <w:numId w:val="1001"/>
        </w:numPr>
        <w:pStyle w:val="Compact"/>
      </w:pPr>
      <w:r>
        <w:t xml:space="preserve">Fabrication: Utilizing CNC machinery alongside hand tools to ensure precision. The modern</w:t>
      </w:r>
    </w:p>
    <w:p>
      <w:pPr>
        <w:numPr>
          <w:ilvl w:val="0"/>
          <w:numId w:val="1000"/>
        </w:numPr>
        <w:pStyle w:val="Compact"/>
      </w:pPr>
      <w:r>
        <w:t xml:space="preserve">Carpenter</w:t>
      </w:r>
    </w:p>
    <w:p>
      <w:pPr>
        <w:pStyle w:val="FirstParagraph"/>
      </w:pPr>
      <w:r>
        <w:br/>
      </w:r>
    </w:p>
    <w:p>
      <w:pPr>
        <w:pStyle w:val="BodyText"/>
      </w:pPr>
      <w:r>
        <w:t xml:space="preserve">The integration of technology is vital. A modern</w:t>
      </w:r>
      <w:r>
        <w:t xml:space="preserve"> </w:t>
      </w:r>
      <w:r>
        <w:rPr>
          <w:bCs/>
          <w:b/>
        </w:rPr>
        <w:t xml:space="preserve">Carpenter</w:t>
      </w:r>
      <w:r>
        <w:t xml:space="preserve"> </w:t>
      </w:r>
      <w:r>
        <w:t xml:space="preserve">in</w:t>
      </w:r>
      <w:r>
        <w:t xml:space="preserve"> </w:t>
      </w:r>
      <w:r>
        <w:rPr>
          <w:bCs/>
          <w:b/>
        </w:rPr>
        <w:t xml:space="preserve">Germany Frankfurt</w:t>
      </w:r>
      <w:r>
        <w:t xml:space="preserve"> </w:t>
      </w:r>
      <w:r>
        <w:t xml:space="preserve">utilizes laser cutting for intricate patterns and 3D modeling for client visualization before any physical work begins. This reduces waste and ensures that the final product aligns perfectly with client expectations.</w:t>
      </w:r>
    </w:p>
    <w:bookmarkEnd w:id="23"/>
    <w:p>
      <w:pPr>
        <w:pStyle w:val="BodyText"/>
      </w:pPr>
      <w:r>
        <w:br/>
      </w:r>
    </w:p>
    <w:bookmarkStart w:id="24" w:name="X7a9484aeaf15cf21a514acf35be12999cea7d9e"/>
    <w:p>
      <w:pPr>
        <w:pStyle w:val="Heading2"/>
      </w:pPr>
      <w:r>
        <w:t xml:space="preserve">4. Regulatory Compliance and Standards in Germany Frankfurt</w:t>
      </w:r>
    </w:p>
    <w:p>
      <w:pPr>
        <w:pStyle w:val="FirstParagraph"/>
      </w:pPr>
      <w:r>
        <w:t xml:space="preserve">Operating as a</w:t>
      </w:r>
      <w:r>
        <w:t xml:space="preserve"> </w:t>
      </w:r>
      <w:r>
        <w:rPr>
          <w:bCs/>
          <w:b/>
        </w:rPr>
        <w:t xml:space="preserve">Carpenter</w:t>
      </w:r>
      <w:r>
        <w:t xml:space="preserve"> </w:t>
      </w:r>
      <w:r>
        <w:t xml:space="preserve">in</w:t>
      </w:r>
      <w:r>
        <w:t xml:space="preserve"> </w:t>
      </w:r>
      <w:r>
        <w:rPr>
          <w:bCs/>
          <w:b/>
        </w:rPr>
        <w:t xml:space="preserve">Germany Frankfurt</w:t>
      </w:r>
      <w:r>
        <w:t xml:space="preserve">&amp;#39;s strict regulatory environment requires adherence to several key standards. Germany is renowned for its rigorous quality control, and the woodworking industry is no exception.</w:t>
      </w:r>
    </w:p>
    <w:p>
      <w:pPr>
        <w:pStyle w:val="BodyText"/>
      </w:pPr>
      <w:r>
        <w:rPr>
          <w:iCs/>
          <w:i/>
        </w:rPr>
        <w:t xml:space="preserve">Eurocode Standards:</w:t>
      </w:r>
      <w:r>
        <w:t xml:space="preserve">; The structural aspects of any carpentry project must comply with Eurocode 5 (Design of Timber Structures). In</w:t>
      </w:r>
      <w:r>
        <w:t xml:space="preserve"> </w:t>
      </w:r>
      <w:r>
        <w:rPr>
          <w:bCs/>
          <w:b/>
        </w:rPr>
        <w:t xml:space="preserve">Germany Frankfurt</w:t>
      </w:r>
      <w:r>
        <w:t xml:space="preserve">, where many buildings are dense and multi-story, fire safety is paramount. Therefore, all wood treatments must meet specific flame-retardant classifications.</w:t>
      </w:r>
    </w:p>
    <w:p>
      <w:pPr>
        <w:pStyle w:val="BodyText"/>
      </w:pPr>
      <w:r>
        <w:rPr>
          <w:iCs/>
          <w:i/>
        </w:rPr>
        <w:t xml:space="preserve">Sustainability Certifications:</w:t>
      </w:r>
      <w:r>
        <w:t xml:space="preserve">; With</w:t>
      </w:r>
    </w:p>
    <w:p>
      <w:pPr>
        <w:pStyle w:val="BodyText"/>
      </w:pPr>
      <w:r>
        <w:t xml:space="preserve">Germany Frankfurt&amp;#39;s strong commitment to green building practices (LEED and DGNB certifications), the</w:t>
      </w:r>
    </w:p>
    <w:p>
      <w:pPr>
        <w:pStyle w:val="BodyText"/>
      </w:pPr>
      <w:r>
        <w:t xml:space="preserve">Carpenter &amp;#39;s supply chain must be traceable. All wood used in projects must ideally be FSC or PEFC certified. This is not just a legal requirement for public contracts but also a significant selling point for private clients in</w:t>
      </w:r>
      <w:r>
        <w:t xml:space="preserve"> </w:t>
      </w:r>
      <w:r>
        <w:rPr>
          <w:bCs/>
          <w:b/>
        </w:rPr>
        <w:t xml:space="preserve">Germany Frankfurt</w:t>
      </w:r>
      <w:r>
        <w:t xml:space="preserve"> </w:t>
      </w:r>
      <w:r>
        <w:t xml:space="preserve">who prioritize sustainability.</w:t>
      </w:r>
    </w:p>
    <w:p>
      <w:pPr>
        <w:pStyle w:val="BodyText"/>
      </w:pPr>
      <w:r>
        <w:rPr>
          <w:iCs/>
          <w:i/>
        </w:rPr>
        <w:t xml:space="preserve">Labor Laws and Apprenticeships:</w:t>
      </w:r>
      <w:r>
        <w:t xml:space="preserve">; Germany has a strong tradition of the "Duale Ausbildung" (dual vocational training system). As part of this project, we aim to hire and train apprentices. This ensures a steady pipeline of skilled</w:t>
      </w:r>
    </w:p>
    <w:p>
      <w:pPr>
        <w:pStyle w:val="BodyText"/>
      </w:pPr>
      <w:r>
        <w:t xml:space="preserve">Carpenter &amp;#39;s talent and supports the local economy in</w:t>
      </w:r>
    </w:p>
    <w:p>
      <w:pPr>
        <w:pStyle w:val="BodyText"/>
      </w:pPr>
      <w:r>
        <w:t xml:space="preserve">Germany Frankfurt. Compliance with local trade chamber (</w:t>
      </w:r>
      <w:r>
        <w:rPr>
          <w:iCs/>
          <w:i/>
        </w:rPr>
        <w:t xml:space="preserve">IHK</w:t>
      </w:r>
      <w:r>
        <w:t xml:space="preserve">) regulations is mandatory for all training programs.</w:t>
      </w:r>
    </w:p>
    <w:bookmarkEnd w:id="24"/>
    <w:p>
      <w:pPr>
        <w:pStyle w:val="BodyText"/>
      </w:pPr>
      <w:r>
        <w:br/>
      </w:r>
    </w:p>
    <w:bookmarkStart w:id="25" w:name="X8cd8e98e715f0b8c541d9f6ca50abe1afdda436"/>
    <w:p>
      <w:pPr>
        <w:pStyle w:val="Heading2"/>
      </w:pPr>
      <w:r>
        <w:t xml:space="preserve">5. Environmental Impact and Sustainability Initiatives</w:t>
      </w:r>
    </w:p>
    <w:p>
      <w:pPr>
        <w:pStyle w:val="FirstParagraph"/>
      </w:pPr>
      <w:r>
        <w:t xml:space="preserve">Sustainability is a cornerstone of this project. The construction industry in</w:t>
      </w:r>
      <w:r>
        <w:t xml:space="preserve"> </w:t>
      </w:r>
      <w:r>
        <w:rPr>
          <w:bCs/>
          <w:b/>
        </w:rPr>
        <w:t xml:space="preserve">Germany Frankfurt</w:t>
      </w:r>
      <w:r>
        <w:t xml:space="preserve">&amp;#39;s contributing significantly to carbon emissions, and the use of wood offers a viable solution due to its carbon-sequestering properties.</w:t>
      </w:r>
    </w:p>
    <w:p>
      <w:pPr>
        <w:pStyle w:val="BodyText"/>
      </w:pPr>
      <w:r>
        <w:t xml:space="preserve">The</w:t>
      </w:r>
    </w:p>
    <w:p>
      <w:pPr>
        <w:pStyle w:val="BodyText"/>
      </w:pPr>
      <w:r>
        <w:t xml:space="preserve">Carpenter &amp;#39;s team will prioritize:</w:t>
      </w:r>
    </w:p>
    <w:p>
      <w:pPr>
        <w:numPr>
          <w:ilvl w:val="0"/>
          <w:numId w:val="1002"/>
        </w:numPr>
        <w:pStyle w:val="Compact"/>
      </w:pPr>
      <w:r>
        <w:rPr>
          <w:iCs/>
          <w:i/>
        </w:rPr>
        <w:t xml:space="preserve">Local Sourcing:</w:t>
      </w:r>
      <w:r>
        <w:t xml:space="preserve">; Using timber sourced from sustainable forests in Hesse and neighboring regions to reduce transport emissions.</w:t>
      </w:r>
    </w:p>
    <w:p>
      <w:pPr>
        <w:numPr>
          <w:ilvl w:val="0"/>
          <w:numId w:val="1002"/>
        </w:numPr>
        <w:pStyle w:val="Compact"/>
      </w:pPr>
      <w:r>
        <w:rPr>
          <w:iCs/>
          <w:i/>
        </w:rPr>
        <w:t xml:space="preserve">Natural Finishes:</w:t>
      </w:r>
      <w:r>
        <w:t xml:space="preserve">; Avoiding volatile organic compounds (VOCs) in varnishes and glues. This is particularly important for indoor air quality, a major concern for residents of</w:t>
      </w:r>
    </w:p>
    <w:p>
      <w:pPr>
        <w:numPr>
          <w:ilvl w:val="0"/>
          <w:numId w:val="1000"/>
        </w:numPr>
        <w:pStyle w:val="Compact"/>
      </w:pPr>
      <w:r>
        <w:t xml:space="preserve">Germany Frankfurt&amp;#39;s high-density housing.</w:t>
      </w:r>
    </w:p>
    <w:p>
      <w:pPr>
        <w:numPr>
          <w:ilvl w:val="0"/>
          <w:numId w:val="1002"/>
        </w:numPr>
        <w:pStyle w:val="Compact"/>
      </w:pPr>
      <w:r>
        <w:rPr>
          <w:iCs/>
          <w:i/>
        </w:rPr>
        <w:t xml:space="preserve">Waste Reduction:</w:t>
      </w:r>
      <w:r>
        <w:t xml:space="preserve">; Implementing a zero-waste policy where offcuts are repurposed into smaller items or used for biomass energy. A skilled</w:t>
      </w:r>
    </w:p>
    <w:p>
      <w:pPr>
        <w:numPr>
          <w:ilvl w:val="0"/>
          <w:numId w:val="1000"/>
        </w:numPr>
        <w:pStyle w:val="Compact"/>
      </w:pPr>
      <w:r>
        <w:t xml:space="preserve">Carpenter &amp;#39;s optimizes material usage through precise digital planning, minimizing scrap.</w:t>
      </w:r>
    </w:p>
    <w:p>
      <w:pPr>
        <w:pStyle w:val="FirstParagraph"/>
      </w:pPr>
      <w:r>
        <w:br/>
      </w:r>
    </w:p>
    <w:p>
      <w:pPr>
        <w:pStyle w:val="BodyText"/>
      </w:pPr>
      <w:r>
        <w:t xml:space="preserve">By adhering to these principles, the project aligns with the broader goals of</w:t>
      </w:r>
    </w:p>
    <w:p>
      <w:pPr>
        <w:pStyle w:val="BodyText"/>
      </w:pPr>
      <w:r>
        <w:t xml:space="preserve">Germany Frankfurt&amp;#39;s climate protection plan (Klimaschutzplan), positioning the business as a leader in green construction.</w:t>
      </w:r>
    </w:p>
    <w:bookmarkEnd w:id="25"/>
    <w:p>
      <w:pPr>
        <w:pStyle w:val="BodyText"/>
      </w:pPr>
      <w:r>
        <w:br/>
      </w:r>
    </w:p>
    <w:bookmarkStart w:id="26" w:name="X4dc0af2d25cb65f6eed150cd0ec20f22064d169"/>
    <w:p>
      <w:pPr>
        <w:pStyle w:val="Heading2"/>
      </w:pPr>
      <w:r>
        <w:t xml:space="preserve">6. Financial Projections and Economic Impact</w:t>
      </w:r>
    </w:p>
    <w:p>
      <w:pPr>
        <w:pStyle w:val="FirstParagraph"/>
      </w:pPr>
      <w:r>
        <w:t xml:space="preserve">The financial model for this project is based on high-value, low-volume operations. Unlike mass-production furniture makers, the focus here is on bespoke craftsmanship where margins are higher due to the specialized nature of the work.</w:t>
      </w:r>
    </w:p>
    <w:p>
      <w:pPr>
        <w:pStyle w:val="BodyText"/>
      </w:pPr>
      <w:r>
        <w:rPr>
          <w:iCs/>
          <w:i/>
        </w:rPr>
        <w:t xml:space="preserve">Revenue Streams:</w:t>
      </w:r>
      <w:r>
        <w:t xml:space="preserve">;</w:t>
      </w:r>
    </w:p>
    <w:p>
      <w:pPr>
        <w:numPr>
          <w:ilvl w:val="0"/>
          <w:numId w:val="1003"/>
        </w:numPr>
        <w:pStyle w:val="Compact"/>
      </w:pPr>
      <w:r>
        <w:t xml:space="preserve">B2B Contracts with Architecture Firms in</w:t>
      </w:r>
      <w:r>
        <w:t xml:space="preserve"> </w:t>
      </w:r>
      <w:r>
        <w:rPr>
          <w:bCs/>
          <w:b/>
        </w:rPr>
        <w:t xml:space="preserve">Germany Frankfurt</w:t>
      </w:r>
      <w:r>
        <w:t xml:space="preserve">.</w:t>
      </w:r>
    </w:p>
    <w:p>
      <w:pPr>
        <w:numPr>
          <w:ilvl w:val="0"/>
          <w:numId w:val="1003"/>
        </w:numPr>
        <w:pStyle w:val="Compact"/>
      </w:pPr>
      <w:r>
        <w:t xml:space="preserve">Direct-to-Consumer luxury renovations.</w:t>
      </w:r>
    </w:p>
    <w:p>
      <w:pPr>
        <w:numPr>
          <w:ilvl w:val="0"/>
          <w:numId w:val="1003"/>
        </w:numPr>
        <w:pStyle w:val="Compact"/>
      </w:pPr>
      <w:r>
        <w:t xml:space="preserve">Maintenance and restoration services for historical buildings.</w:t>
      </w:r>
    </w:p>
    <w:p>
      <w:pPr>
        <w:pStyle w:val="FirstParagraph"/>
      </w:pPr>
      <w:r>
        <w:br/>
      </w:r>
    </w:p>
    <w:p>
      <w:pPr>
        <w:pStyle w:val="BodyText"/>
      </w:pPr>
      <w:r>
        <w:t xml:space="preserve">The introduction of this specialized</w:t>
      </w:r>
    </w:p>
    <w:p>
      <w:pPr>
        <w:pStyle w:val="BodyText"/>
      </w:pPr>
      <w:r>
        <w:t xml:space="preserve">Carpenter &amp;#39;s service will create approximately 20 direct jobs in the first year, including apprentices, senior craftsmen, and project managers. Indirectly, it supports local timber suppliers and transport logistics within</w:t>
      </w:r>
    </w:p>
    <w:p>
      <w:pPr>
        <w:pStyle w:val="BodyText"/>
      </w:pPr>
      <w:r>
        <w:t xml:space="preserve">Germany Frankfurt. Furthermore, by enhancing the aesthetic value of properties through high-quality woodwork, we contribute to the overall increase in real estate value across key districts.</w:t>
      </w:r>
    </w:p>
    <w:bookmarkEnd w:id="26"/>
    <w:p>
      <w:pPr>
        <w:pStyle w:val="BodyText"/>
      </w:pPr>
      <w:r>
        <w:br/>
      </w:r>
    </w:p>
    <w:bookmarkStart w:id="27" w:name="risk-management"/>
    <w:p>
      <w:pPr>
        <w:pStyle w:val="Heading2"/>
      </w:pPr>
      <w:r>
        <w:t xml:space="preserve">7. Risk Management</w:t>
      </w:r>
    </w:p>
    <w:p>
      <w:pPr>
        <w:pStyle w:val="FirstParagraph"/>
      </w:pPr>
      <w:r>
        <w:rPr>
          <w:iCs/>
          <w:i/>
        </w:rPr>
        <w:t xml:space="preserve">Supply Chain Volatility:</w:t>
      </w:r>
      <w:r>
        <w:t xml:space="preserve">; Fluctuations in raw material prices can impact profitability. Mitigation strategies include long-term contracts with suppliers and maintaining a strategic inventory of essential hardwoods.</w:t>
      </w:r>
    </w:p>
    <w:p>
      <w:pPr>
        <w:pStyle w:val="BodyText"/>
      </w:pPr>
      <w:r>
        <w:rPr>
          <w:iCs/>
          <w:i/>
        </w:rPr>
        <w:t xml:space="preserve">Labor Shortages:</w:t>
      </w:r>
      <w:r>
        <w:t xml:space="preserve">Carpenter &amp;#39;s apprentices.</w:t>
      </w:r>
    </w:p>
    <w:p>
      <w:pPr>
        <w:pStyle w:val="BodyText"/>
      </w:pPr>
      <w:r>
        <w:rPr>
          <w:iCs/>
          <w:i/>
        </w:rPr>
        <w:t xml:space="preserve">Regulatory Changes:</w:t>
      </w:r>
      <w:r>
        <w:t xml:space="preserve">; Keeping abreast of changes in building codes in</w:t>
      </w:r>
    </w:p>
    <w:p>
      <w:pPr>
        <w:pStyle w:val="BodyText"/>
      </w:pPr>
      <w:r>
        <w:t xml:space="preserve">Germany Frankfurt&amp;#39;s will be managed through continuous engagement with local trade associations and legal counsel.</w:t>
      </w:r>
    </w:p>
    <w:bookmarkEnd w:id="27"/>
    <w:p>
      <w:pPr>
        <w:pStyle w:val="BodyText"/>
      </w:pPr>
      <w:r>
        <w:br/>
      </w:r>
    </w:p>
    <w:bookmarkStart w:id="28" w:name="conclusion"/>
    <w:p>
      <w:pPr>
        <w:pStyle w:val="Heading2"/>
      </w:pPr>
      <w:r>
        <w:t xml:space="preserve">8. Conclusion</w:t>
      </w:r>
    </w:p>
    <w:p>
      <w:pPr>
        <w:pStyle w:val="FirstParagraph"/>
      </w:pPr>
      <w:r>
        <w:t xml:space="preserve">This project report demonstrates that establishing a high-end carpentry service in</w:t>
      </w:r>
      <w:r>
        <w:t xml:space="preserve"> </w:t>
      </w:r>
      <w:r>
        <w:rPr>
          <w:bCs/>
          <w:b/>
        </w:rPr>
        <w:t xml:space="preserve">Germany Frankfurt</w:t>
      </w:r>
      <w:r>
        <w:t xml:space="preserve">&amp;#39;s is not only commercially viable but also socially and environmentally beneficial. By leveraging the skills of expert</w:t>
      </w:r>
    </w:p>
    <w:p>
      <w:pPr>
        <w:pStyle w:val="BodyText"/>
      </w:pPr>
      <w:r>
        <w:t xml:space="preserve">Carpenter &amp;#39;s professionals, the project addresses the city’s need for sustainable, beautiful, and durable wooden structures. The integration of traditional craftsmanship with modern technology ensures that we meet the high standards expected in one of Europe’s most dynamic cities.</w:t>
      </w:r>
    </w:p>
    <w:p>
      <w:pPr>
        <w:pStyle w:val="BodyText"/>
      </w:pPr>
      <w:r>
        <w:t xml:space="preserve">As</w:t>
      </w:r>
    </w:p>
    <w:p>
      <w:pPr>
        <w:pStyle w:val="BodyText"/>
      </w:pPr>
      <w:r>
        <w:t xml:space="preserve">Germany Frankfurt&amp;#39;s continues to evolve, the role of the</w:t>
      </w:r>
    </w:p>
    <w:p>
      <w:pPr>
        <w:pStyle w:val="BodyText"/>
      </w:pPr>
      <w:r>
        <w:t xml:space="preserve">Carpenter &amp;#39;s becomes increasingly significant in shaping its urban landscape. This initiative promises to deliver superior value to clients while setting a new benchmark for quality and sustainability in the woodworking industry.</w:t>
      </w:r>
    </w:p>
    <w:p>
      <w:pPr>
        <w:pStyle w:val="BodyText"/>
      </w:pPr>
      <w:r>
        <w:t xml:space="preserve">We recommend proceeding with the pilot phase immediately, focusing on securing initial contracts with key architectural firms in</w:t>
      </w:r>
    </w:p>
    <w:p>
      <w:pPr>
        <w:pStyle w:val="BodyText"/>
      </w:pPr>
      <w:r>
        <w:t xml:space="preserve">Germany Frankfurt&amp;#39;s central business district.</w:t>
      </w:r>
    </w:p>
    <w:bookmarkEnd w:id="28"/>
    <w:p>
      <w:pPr>
        <w:pStyle w:val="BodyText"/>
      </w:pPr>
      <w:r>
        <w:br/>
      </w:r>
    </w:p>
    <w:bookmarkStart w:id="29" w:name="references-and-appendices"/>
    <w:p>
      <w:pPr>
        <w:pStyle w:val="Heading2"/>
      </w:pPr>
      <w:r>
        <w:t xml:space="preserve">9. References and Appendices</w:t>
      </w:r>
    </w:p>
    <w:p>
      <w:pPr>
        <w:numPr>
          <w:ilvl w:val="0"/>
          <w:numId w:val="1004"/>
        </w:numPr>
        <w:pStyle w:val="Compact"/>
      </w:pPr>
      <w:r>
        <w:rPr>
          <w:iCs/>
          <w:i/>
        </w:rPr>
        <w:t xml:space="preserve">DGNB Sustainability Certification Guidelines for Timber Construction.</w:t>
      </w:r>
      <w:r>
        <w:t xml:space="preserve">;</w:t>
      </w:r>
    </w:p>
    <w:p>
      <w:pPr>
        <w:numPr>
          <w:ilvl w:val="0"/>
          <w:numId w:val="1004"/>
        </w:numPr>
        <w:pStyle w:val="Compact"/>
      </w:pPr>
      <w:r>
        <w:rPr>
          <w:iCs/>
          <w:i/>
        </w:rPr>
        <w:t xml:space="preserve">Local Building Codes of Frankfurt am Main (LBO Hesse).</w:t>
      </w:r>
      <w:r>
        <w:t xml:space="preserve">;</w:t>
      </w:r>
    </w:p>
    <w:p>
      <w:pPr>
        <w:numPr>
          <w:ilvl w:val="0"/>
          <w:numId w:val="1004"/>
        </w:numPr>
        <w:pStyle w:val="Compact"/>
      </w:pPr>
      <w:r>
        <w:rPr>
          <w:iCs/>
          <w:i/>
        </w:rPr>
        <w:t xml:space="preserve">FSC Forest Stewardship Council Standards.</w:t>
      </w:r>
      <w:r>
        <w:t xml:space="preserve">;</w:t>
      </w:r>
    </w:p>
    <w:bookmarkEnd w:id="29"/>
    <w:p>
      <w:pPr>
        <w:pStyle w:val="FirstParagraph"/>
      </w:pPr>
      <w:r>
        <w:br/>
      </w:r>
    </w:p>
    <w:p>
      <w:pPr>
        <w:pStyle w:val="BodyText"/>
      </w:pPr>
      <w:r>
        <w:t xml:space="preserve">© 2023 Project Report on Carpentry Services in Germany Frankfurt.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Carpentry Services in Germany Frankfurt</dc:title>
  <dc:creator/>
  <dc:language>en</dc:language>
  <cp:keywords/>
  <dcterms:created xsi:type="dcterms:W3CDTF">2026-07-29T04:03:36Z</dcterms:created>
  <dcterms:modified xsi:type="dcterms:W3CDTF">2026-07-29T04:03:36Z</dcterms:modified>
</cp:coreProperties>
</file>

<file path=docProps/custom.xml><?xml version="1.0" encoding="utf-8"?>
<Properties xmlns="http://schemas.openxmlformats.org/officeDocument/2006/custom-properties" xmlns:vt="http://schemas.openxmlformats.org/officeDocument/2006/docPropsVTypes"/>
</file>