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Mumbai,</w:t>
      </w:r>
      <w:r>
        <w:t xml:space="preserve"> </w:t>
      </w:r>
      <w:r>
        <w:t xml:space="preserve">India</w:t>
      </w:r>
    </w:p>
    <w:bookmarkStart w:id="23" w:name="Xcf40854c8a77868ef323995c771b66c36444564"/>
    <w:p>
      <w:pPr>
        <w:pStyle w:val="Heading1"/>
      </w:pPr>
      <w:r>
        <w:t xml:space="preserve">Carpentry Project Report for the Mumbai Region, India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Property Developers</w:t>
      </w:r>
      <w:r>
        <w:br/>
      </w:r>
      <w:r>
        <w:t xml:space="preserve">: Infrastructure Planning Committee</w:t>
      </w:r>
      <w:r>
        <w:br/>
      </w:r>
    </w:p>
    <w:p>
      <w:pPr>
        <w:pStyle w:val="BodyText"/>
      </w:pPr>
      <w:r>
        <w:t xml:space="preserve">.</w:t>
      </w:r>
    </w:p>
    <w:p>
      <w:pPr>
        <w:pStyle w:val="BodyText"/>
      </w:pPr>
      <w:r>
        <w:t xml:space="preserve">Carpenter Project Report tailored for the specific context of India, Mumbai. As one of the most densely populated and rapidly urbanizing metropolitan areas in Asia, Mumbai presents unique challenges and opportunities within the construction and interior design sectors. The demand for skilled</w:t>
      </w:r>
      <w:r>
        <w:t xml:space="preserve"> </w:t>
      </w:r>
      <w:r>
        <w:rPr>
          <w:bCs/>
          <w:b/>
        </w:rPr>
        <w:t xml:space="preserve">Carpenter</w:t>
      </w:r>
      <w:r>
        <w:t xml:space="preserve"> </w:t>
      </w:r>
      <w:r>
        <w:t xml:space="preserve">professionals has escalated significantly due to ongoing infrastructure development projects, such as the upcoming Navi Mumbai International Airport, various metro line expansions, and residential high-rise developments in South Bombay (SoBo) and Western suburbs like Bandra and Andheri.</w:t>
      </w:r>
      <w:r>
        <w:t xml:space="preserve"> </w:t>
      </w:r>
      <w:r>
        <w:t xml:space="preserve">The primary objective of this report is to analyze the current state of carpentry services in India Mumbai, evaluate supply chain dynamics regarding raw materials, assess labor availability, and propose strategic recommendations for optimizing carpentry workflows. This</w:t>
      </w:r>
      <w:r>
        <w:t xml:space="preserve"> </w:t>
      </w:r>
      <w:r>
        <w:rPr>
          <w:bCs/>
          <w:b/>
        </w:rPr>
        <w:t xml:space="preserve">Carpenter Project Report</w:t>
      </w:r>
      <w:r>
        <w:t xml:space="preserve"> </w:t>
      </w:r>
      <w:r>
        <w:t xml:space="preserve">aims to provide stakeholders with actionable insights to ensure quality construction standards while adhering to the stringent building codes enforced by the Brihanmumbai Municipal Corporation (BMC) in India Mumbai.</w:t>
      </w:r>
    </w:p>
    <w:bookmarkStart w:id="20" w:name="Xa2465bea28d396e50223aa7dd7d71a1e0c678c7"/>
    <w:p>
      <w:pPr>
        <w:pStyle w:val="Heading2"/>
      </w:pPr>
      <w:r>
        <w:t xml:space="preserve">Mumbai’s real estate market is characterized by limited space and high verticality. Consequently, custom carpentry solutions are not merely aesthetic choices but functional necessities to maximize square footage in apartments ranging from compact studios in Dadar to luxury penthouses in Lower Parel.</w:t>
      </w:r>
      <w:r>
        <w:t xml:space="preserve"> </w:t>
      </w:r>
      <w:r>
        <w:t xml:space="preserve">In</w:t>
      </w:r>
      <w:r>
        <w:t xml:space="preserve"> </w:t>
      </w:r>
      <w:r>
        <w:rPr>
          <w:bCs/>
          <w:b/>
        </w:rPr>
        <w:t xml:space="preserve">India Mumbai,</w:t>
      </w:r>
      <w:r>
        <w:t xml:space="preserve">, the carpentry sector is a mix of organized corporate firms and unorganized local artisans. While corporate firms offer standardized modular kitchens and wardrobes, the local</w:t>
      </w:r>
      <w:r>
        <w:t xml:space="preserve"> </w:t>
      </w:r>
      <w:r>
        <w:rPr>
          <w:bCs/>
          <w:b/>
        </w:rPr>
        <w:t xml:space="preserve">Carpenter</w:t>
      </w:r>
      <w:r>
        <w:t xml:space="preserve"> </w:t>
      </w:r>
      <w:r>
        <w:t xml:space="preserve">workforce remains indispensable for site-specific modifications, intricate woodwork required by heritage buildings in areas like Fort and Colaba, and bespoke furniture pieces that fit into irregular architectural nooks common in Mumbai’s older bungalows.</w:t>
      </w:r>
    </w:p>
    <w:bookmarkEnd w:id="20"/>
    <w:bookmarkStart w:id="21" w:name="Xe8adac88b6b0b1f276995080da36f32989dc3a1"/>
    <w:p>
      <w:pPr>
        <w:pStyle w:val="Heading2"/>
      </w:pPr>
      <w:r>
        <w:t xml:space="preserve">A critical component of this</w:t>
      </w:r>
      <w:r>
        <w:t xml:space="preserve"> </w:t>
      </w:r>
      <w:r>
        <w:rPr>
          <w:bCs/>
          <w:b/>
        </w:rPr>
        <w:t xml:space="preserve">Carpenter Project Report</w:t>
      </w:r>
      <w:r>
        <w:t xml:space="preserve"> </w:t>
      </w:r>
      <w:r>
        <w:t xml:space="preserve">is the analysis of material sourcing. In India Mumbai, humidity levels are high due to the monsoon season, which spans from June to September. This environmental factor dictates specific carpentry techniques and material choices.</w:t>
      </w:r>
    </w:p>
    <w:p>
      <w:pPr>
        <w:numPr>
          <w:ilvl w:val="0"/>
          <w:numId w:val="1001"/>
        </w:numPr>
        <w:pStyle w:val="Compact"/>
      </w:pPr>
      <w:r>
        <w:rPr>
          <w:bCs/>
          <w:b/>
        </w:rPr>
        <w:t xml:space="preserve">Wood Selection:</w:t>
      </w:r>
      <w:r>
        <w:t xml:space="preserve"> </w:t>
      </w:r>
      <w:r>
        <w:t xml:space="preserve">Teak (Sagwan) remains the premium choice for durability in India Mumbai. However, due to cost and sustainability concerns, engineered wood such as Medium Density Fiberboard (MDF) and High-Density Fiberboard (HDF), treated against termites and moisture, is increasingly popular among</w:t>
      </w:r>
      <w:r>
        <w:t xml:space="preserve"> </w:t>
      </w:r>
      <w:r>
        <w:rPr>
          <w:bCs/>
          <w:b/>
        </w:rPr>
        <w:t xml:space="preserve">Carpenter</w:t>
      </w:r>
      <w:r>
        <w:t xml:space="preserve"> </w:t>
      </w:r>
      <w:r>
        <w:t xml:space="preserve">professionals in Mumbai.</w:t>
      </w:r>
    </w:p>
    <w:p>
      <w:pPr>
        <w:numPr>
          <w:ilvl w:val="0"/>
          <w:numId w:val="1001"/>
        </w:numPr>
        <w:pStyle w:val="Compact"/>
      </w:pPr>
      <w:r>
        <w:rPr>
          <w:bCs/>
          <w:b/>
        </w:rPr>
        <w:t xml:space="preserve">Laminates and Finishes:</w:t>
      </w:r>
      <w:r>
        <w:t xml:space="preserve"> </w:t>
      </w:r>
      <w:r>
        <w:t xml:space="preserve">To combat humidity, high-pressure laminates (HPL) are preferred over traditional paint finishes for kitchen cabinets and wardrobes. This reduces maintenance requirements for homeowners in the humid climate of India Mumbai.</w:t>
      </w:r>
    </w:p>
    <w:p>
      <w:pPr>
        <w:numPr>
          <w:ilvl w:val="0"/>
          <w:numId w:val="1001"/>
        </w:numPr>
        <w:pStyle w:val="Compact"/>
      </w:pPr>
      <w:r>
        <w:rPr>
          <w:bCs/>
          <w:b/>
        </w:rPr>
        <w:t xml:space="preserve">Sustainability:</w:t>
      </w:r>
      <w:r>
        <w:t xml:space="preserve"> </w:t>
      </w:r>
      <w:r>
        <w:t xml:space="preserve">There is a growing trend toward using FSC-certified wood in Mumbai projects to comply with green building norms set by the IGBC (Indian Green Building Council). This report recommends that all</w:t>
      </w:r>
      <w:r>
        <w:t xml:space="preserve"> </w:t>
      </w:r>
      <w:r>
        <w:rPr>
          <w:bCs/>
          <w:b/>
        </w:rPr>
        <w:t xml:space="preserve">Carpenter</w:t>
      </w:r>
      <w:r>
        <w:t xml:space="preserve"> </w:t>
      </w:r>
      <w:r>
        <w:t xml:space="preserve">teams prioritize sustainable sourcing to ensure long-term viability.</w:t>
      </w:r>
    </w:p>
    <w:p>
      <w:pPr>
        <w:pStyle w:val="FirstParagraph"/>
      </w:pPr>
      <w:r>
        <w:t xml:space="preserve">The carpentry workforce in Mumbai is predominantly composed of migrant laborers from states such as Uttar Pradesh, Bihar, West Bengal, and Kerala. While this provides a flexible labor pool, it also presents challenges regarding skill standardization and language barriers.</w:t>
      </w:r>
      <w:r>
        <w:t xml:space="preserve"> </w:t>
      </w:r>
      <w:r>
        <w:t xml:space="preserve">Key findings from this</w:t>
      </w:r>
      <w:r>
        <w:t xml:space="preserve"> </w:t>
      </w:r>
      <w:r>
        <w:rPr>
          <w:bCs/>
          <w:b/>
        </w:rPr>
        <w:t xml:space="preserve">Carpenter Project Report</w:t>
      </w:r>
      <w:r>
        <w:t xml:space="preserve"> </w:t>
      </w:r>
      <w:r>
        <w:t xml:space="preserve">indicate that:</w:t>
      </w:r>
      <w:r>
        <w:t xml:space="preserve"> </w:t>
      </w:r>
      <w:r>
        <w:t xml:space="preserve">1. **Skill Gap:** There is a disparity between traditional joinery skills taught in rural apprenticeships and modern CNC machine operations used in large-scale Mumbai factories.</w:t>
      </w:r>
      <w:r>
        <w:t xml:space="preserve"> </w:t>
      </w:r>
      <w:r>
        <w:t xml:space="preserve">2. **Safety Standards:** Compliance with safety gear usage among local carpenters working on high-rise sites in India Mumbai is inconsistent. This report mandates stricter enforcement of safety protocols for all</w:t>
      </w:r>
      <w:r>
        <w:t xml:space="preserve"> </w:t>
      </w:r>
      <w:r>
        <w:rPr>
          <w:bCs/>
          <w:b/>
        </w:rPr>
        <w:t xml:space="preserve">Carpenter</w:t>
      </w:r>
      <w:r>
        <w:t xml:space="preserve"> </w:t>
      </w:r>
      <w:r>
        <w:t xml:space="preserve">personnel involved in structural work.</w:t>
      </w:r>
      <w:r>
        <w:t xml:space="preserve"> </w:t>
      </w:r>
      <w:r>
        <w:t xml:space="preserve">3. **Training Initiatives:** Collaborative training programs between industry bodies and ITIs (Industrial Training Institutes) in Mumbai are recommended to upskill the local workforce, ensuring they can handle modern modular fixtures efficiently.</w:t>
      </w:r>
    </w:p>
    <w:p>
      <w:pPr>
        <w:pStyle w:val="BodyText"/>
      </w:pPr>
      <w:r>
        <w:t xml:space="preserve">Operating as a</w:t>
      </w:r>
      <w:r>
        <w:t xml:space="preserve"> </w:t>
      </w:r>
      <w:r>
        <w:rPr>
          <w:bCs/>
          <w:b/>
        </w:rPr>
        <w:t xml:space="preserve">Carpenter</w:t>
      </w:r>
      <w:r>
        <w:t xml:space="preserve"> </w:t>
      </w:r>
      <w:r>
        <w:t xml:space="preserve">or carpentry firm in this region requires strict adherence to local regulations. The Municipal Corporation of Greater Mumbai (MCGM) imposes specific guidelines on noise pollution, dust control, and working hours, especially during the monsoon season when construction activities may face scrutiny regarding drainage and site safety.</w:t>
      </w:r>
      <w:r>
        <w:t xml:space="preserve"> </w:t>
      </w:r>
      <w:r>
        <w:t xml:space="preserve">Furthermore, fire safety norms are paramount. In India Mumbai, all wood treated with flammable chemicals must comply with national fire codes. This</w:t>
      </w:r>
      <w:r>
        <w:t xml:space="preserve"> </w:t>
      </w:r>
      <w:r>
        <w:rPr>
          <w:bCs/>
          <w:b/>
        </w:rPr>
        <w:t xml:space="preserve">Carpenter Project Report</w:t>
      </w:r>
      <w:r>
        <w:t xml:space="preserve"> </w:t>
      </w:r>
      <w:r>
        <w:t xml:space="preserve">emphasizes the need for regular audits of work sites to ensure that varnishes, adhesives, and wooden components meet these critical safety standards. Non-compliance can lead to significant legal repercussions and project delays.</w:t>
      </w:r>
    </w:p>
    <w:bookmarkEnd w:id="21"/>
    <w:bookmarkStart w:id="22" w:name="Xfcaf9c10b31d6829a77c9ee6c2d3bab6697f3aa"/>
    <w:p>
      <w:pPr>
        <w:pStyle w:val="Heading2"/>
      </w:pPr>
      <w:r>
        <w:t xml:space="preserve">Based on the analysis conducted for this</w:t>
      </w:r>
      <w:r>
        <w:t xml:space="preserve"> </w:t>
      </w:r>
      <w:r>
        <w:rPr>
          <w:bCs/>
          <w:b/>
        </w:rPr>
        <w:t xml:space="preserve">Carpenter Project Report</w:t>
      </w:r>
      <w:r>
        <w:t xml:space="preserve">, the following recommendations are proposed for stakeholders operating in India Mumbai:</w:t>
      </w:r>
    </w:p>
    <w:p>
      <w:pPr>
        <w:numPr>
          <w:ilvl w:val="0"/>
          <w:numId w:val="1002"/>
        </w:numPr>
        <w:pStyle w:val="Compact"/>
      </w:pPr>
      <w:r>
        <w:rPr>
          <w:bCs/>
          <w:b/>
        </w:rPr>
        <w:t xml:space="preserve">Digital Integration:</w:t>
      </w:r>
      <w:r>
        <w:t xml:space="preserve"> </w:t>
      </w:r>
      <w:r>
        <w:t xml:space="preserve">Implement digital project management tools to track carpentry tasks, inventory, and timelines. This is particularly effective in managing the complex logistics of multi-site projects across different localities of India Mumbai.</w:t>
      </w:r>
    </w:p>
    <w:p>
      <w:pPr>
        <w:numPr>
          <w:ilvl w:val="0"/>
          <w:numId w:val="1002"/>
        </w:numPr>
        <w:pStyle w:val="Compact"/>
      </w:pPr>
      <w:r>
        <w:rPr>
          <w:bCs/>
          <w:b/>
        </w:rPr>
        <w:t xml:space="preserve">Vendor Consolidation:</w:t>
      </w:r>
      <w:r>
        <w:t xml:space="preserve"> </w:t>
      </w:r>
      <w:r>
        <w:t xml:space="preserve">Establish partnerships with reliable material suppliers to ensure consistent quality of engineered wood and hardware. Given the volatility in timber prices in India Mumbai, fixed-price contracts can mitigate financial risks.</w:t>
      </w:r>
    </w:p>
    <w:p>
      <w:pPr>
        <w:numPr>
          <w:ilvl w:val="0"/>
          <w:numId w:val="1002"/>
        </w:numPr>
        <w:pStyle w:val="Compact"/>
      </w:pPr>
      <w:r>
        <w:rPr>
          <w:bCs/>
          <w:b/>
        </w:rPr>
        <w:t xml:space="preserve">Labor Welfare:</w:t>
      </w:r>
      <w:r>
        <w:t xml:space="preserve"> </w:t>
      </w:r>
      <w:r>
        <w:t xml:space="preserve">Improve working conditions for</w:t>
      </w:r>
      <w:r>
        <w:t xml:space="preserve"> </w:t>
      </w:r>
      <w:r>
        <w:rPr>
          <w:bCs/>
          <w:b/>
        </w:rPr>
        <w:t xml:space="preserve">Carpenter</w:t>
      </w:r>
      <w:r>
        <w:t xml:space="preserve"> </w:t>
      </w:r>
      <w:r>
        <w:t xml:space="preserve">staff, including providing proper housing accommodations and health insurance. This will enhance retention rates and improve workmanship quality.</w:t>
      </w:r>
    </w:p>
    <w:p>
      <w:pPr>
        <w:numPr>
          <w:ilvl w:val="0"/>
          <w:numId w:val="1002"/>
        </w:numPr>
        <w:pStyle w:val="Compact"/>
      </w:pPr>
      <w:r>
        <w:rPr>
          <w:bCs/>
          <w:b/>
        </w:rPr>
        <w:t xml:space="preserve">Eco-Friendly Practices:</w:t>
      </w:r>
      <w:r>
        <w:t xml:space="preserve"> </w:t>
      </w:r>
      <w:r>
        <w:t xml:space="preserve">Adopt sustainable carpentry practices, such as using reclaimed wood for accent walls or non-load-bearing structures, which is increasingly demanded by eco-conscious consumers in India Mumbai.</w:t>
      </w:r>
    </w:p>
    <w:p>
      <w:pPr>
        <w:pStyle w:val="FirstParagraph"/>
      </w:pPr>
      <w:r>
        <w:t xml:space="preserve">The carpentry sector in India Mumbai is at a pivotal juncture. With the continuous expansion of infrastructure and the evolving tastes of homeowners, the demand for high-quality</w:t>
      </w:r>
      <w:r>
        <w:t xml:space="preserve"> </w:t>
      </w:r>
      <w:r>
        <w:rPr>
          <w:bCs/>
          <w:b/>
        </w:rPr>
        <w:t xml:space="preserve">Carpenter</w:t>
      </w:r>
      <w:r>
        <w:t xml:space="preserve"> </w:t>
      </w:r>
      <w:r>
        <w:t xml:space="preserve">services is poised for growth. However, this growth must be managed responsibly, with attention to environmental sustainability, labor welfare, and regulatory compliance.</w:t>
      </w:r>
    </w:p>
    <w:p>
      <w:pPr>
        <w:pStyle w:val="BodyText"/>
      </w:pPr>
      <w:r>
        <w:t xml:space="preserve">This</w:t>
      </w:r>
      <w:r>
        <w:t xml:space="preserve"> </w:t>
      </w:r>
      <w:r>
        <w:rPr>
          <w:bCs/>
          <w:b/>
        </w:rPr>
        <w:t xml:space="preserve">Carpenter Project Report</w:t>
      </w:r>
      <w:r>
        <w:t xml:space="preserve"> </w:t>
      </w:r>
      <w:r>
        <w:t xml:space="preserve">underscores that success in the Mumbai market depends not just on technical skill but on adaptability to local climatic conditions and regulatory frameworks. By implementing the strategies outlined above, stakeholders can ensure robust project delivery while contributing positively to the urban landscape of India Mumbai. The integration of modern technology with traditional craftsmanship will define the future standard for carpentry excellence in this dynamic metropolitan hub.</w:t>
      </w:r>
    </w:p>
    <w:p>
      <w:r>
        <w:pict>
          <v:rect style="width:0;height:1.5pt" o:hralign="center" o:hrstd="t" o:hr="t"/>
        </w:pict>
      </w:r>
    </w:p>
    <w:p>
      <w:pPr>
        <w:pStyle w:val="FirstParagraph"/>
      </w:pPr>
      <w:r>
        <w:rPr>
          <w:iCs/>
          <w:i/>
        </w:rPr>
        <w:t xml:space="preserve">This document was prepared as part of the comprehensive</w:t>
      </w:r>
      <w:r>
        <w:rPr>
          <w:iCs/>
          <w:i/>
        </w:rPr>
        <w:t xml:space="preserve"> </w:t>
      </w:r>
      <w:r>
        <w:rPr>
          <w:bCs/>
          <w:b/>
          <w:iCs/>
          <w:i/>
        </w:rPr>
        <w:t xml:space="preserve">Carpenter Project Report</w:t>
      </w:r>
      <w:r>
        <w:rPr>
          <w:iCs/>
          <w:i/>
        </w:rPr>
        <w:t xml:space="preserve"> </w:t>
      </w:r>
      <w:r>
        <w:rPr>
          <w:iCs/>
          <w:i/>
        </w:rPr>
        <w:t xml:space="preserve">series focusing on regional developments in India, with specific emphasis on Mumbai's infrastructure needs.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Mumbai, India</dc:title>
  <dc:creator/>
  <dc:language>en</dc:language>
  <cp:keywords/>
  <dcterms:created xsi:type="dcterms:W3CDTF">2026-07-29T10:28:19Z</dcterms:created>
  <dcterms:modified xsi:type="dcterms:W3CDTF">2026-07-29T10:28:19Z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