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Indonesia</w:t>
      </w:r>
      <w:r>
        <w:t xml:space="preserve"> </w:t>
      </w:r>
      <w:r>
        <w:t xml:space="preserve">Jakarta</w:t>
      </w:r>
    </w:p>
    <w:bookmarkStart w:id="27" w:name="Xf705a50af740c19729bcbae9802e61df5affb55"/>
    <w:p>
      <w:pPr>
        <w:pStyle w:val="Heading1"/>
      </w:pPr>
      <w:r>
        <w:t xml:space="preserve">Carpentry Project Report: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Team</w:t>
      </w:r>
      <w:r>
        <w:br/>
      </w:r>
    </w:p>
    <w:p>
      <w:pPr>
        <w:pStyle w:val="BodyText"/>
      </w:pPr>
      <w:r>
        <w:t xml:space="preserve">: Senior Carpentry Supervisor</w:t>
      </w:r>
      <w:r>
        <w:br/>
      </w:r>
      <w:r>
        <w:t xml:space="preserve">&lt; Strong&gt;: Subject: Comprehensive Analysis of Carpentry Operations in Indonesia Jakarta</w:t>
      </w:r>
    </w:p>
    <w:bookmarkStart w:id="20" w:name="executive-summary"/>
    <w:p>
      <w:pPr>
        <w:pStyle w:val="Heading2"/>
      </w:pPr>
      <w:r>
        <w:t xml:space="preserve">1. Executive Summary</w:t>
      </w:r>
    </w:p>
    <w:p>
      <w:pPr>
        <w:pStyle w:val="FirstParagraph"/>
      </w:pPr>
      <w:r>
        <w:t xml:space="preserve">This document serves as a comprehensive project report detailing the current status, challenges, and strategic outlook for carpentry operations within the dynamic context of Indonesia Jakarta. As a rapidly developing metropolis, Indonesia Jakarta presents unique opportunities and distinct logistical hurdles for skilled tradespeople. The primary objective of this</w:t>
      </w:r>
      <w:r>
        <w:t xml:space="preserve"> </w:t>
      </w:r>
      <w:r>
        <w:rPr>
          <w:bCs/>
          <w:b/>
        </w:rPr>
        <w:t xml:space="preserve">Carpenter</w:t>
      </w:r>
      <w:r>
        <w:t xml:space="preserve"> </w:t>
      </w:r>
      <w:r>
        <w:t xml:space="preserve">project report is to evaluate the efficiency, material sourcing, labor standards, and market demand specific to this region. By focusing on the intricacies of working in Indonesia Jakarta, we aim to optimize our workflow and ensure that all carpentry projects meet both international quality standards and local regulatory requirements.</w:t>
      </w:r>
    </w:p>
    <w:p>
      <w:pPr>
        <w:pStyle w:val="BodyText"/>
      </w:pPr>
      <w:r>
        <w:t xml:space="preserve">The construction industry in Indonesia Jakarta has seen a surge in residential and commercial developments over the past decade. Consequently, the demand for high-quality</w:t>
      </w:r>
      <w:r>
        <w:t xml:space="preserve"> </w:t>
      </w:r>
      <w:r>
        <w:rPr>
          <w:bCs/>
          <w:b/>
        </w:rPr>
        <w:t xml:space="preserve">Carpenter</w:t>
      </w:r>
      <w:r>
        <w:t xml:space="preserve"> </w:t>
      </w:r>
      <w:r>
        <w:t xml:space="preserve">services has escalated significantly. This report highlights how adapting to the local climate, cultural expectations, and supply chain realities of Indonesia Jakarta is crucial for success. It underscores that a generic approach to carpentry fails in this specific environment; instead, a localized strategy is required.</w:t>
      </w:r>
    </w:p>
    <w:bookmarkEnd w:id="20"/>
    <w:bookmarkStart w:id="21" w:name="Xd36b7ac32750060b952b886bed2f04e7f9cd6d3"/>
    <w:p>
      <w:pPr>
        <w:pStyle w:val="Heading2"/>
      </w:pPr>
      <w:r>
        <w:t xml:space="preserve">2. Market Context: The Indonesia Jakarta Landscape</w:t>
      </w:r>
    </w:p>
    <w:p>
      <w:pPr>
        <w:pStyle w:val="FirstParagraph"/>
      </w:pPr>
      <w:r>
        <w:t xml:space="preserve">The urban landscape of Indonesia Jakarta is characterized by vertical growth and dense infrastructure. This geographical reality influences every aspect of the carpentry trade. For any</w:t>
      </w:r>
      <w:r>
        <w:t xml:space="preserve"> </w:t>
      </w:r>
      <w:r>
        <w:rPr>
          <w:bCs/>
          <w:b/>
        </w:rPr>
        <w:t xml:space="preserve">Carpenter</w:t>
      </w:r>
      <w:r>
        <w:t xml:space="preserve"> </w:t>
      </w:r>
      <w:r>
        <w:t xml:space="preserve">operating in this region, understanding the spatial constraints is vital. High-rise condominiums and office buildings in central Indonesia Jakarta often require materials to be hoisted via elevators or cranes, which dictates how wood components are pre-fabricated off-site.</w:t>
      </w:r>
    </w:p>
    <w:p>
      <w:pPr>
        <w:pStyle w:val="BodyText"/>
      </w:pPr>
      <w:r>
        <w:t xml:space="preserve">Carpenter teams are mandated to use treated woods or modern composite materials that can withstand the humid conditions typical of Indonesia Jakarta without warping or deteriorating.</w:t>
      </w:r>
    </w:p>
    <w:bookmarkEnd w:id="21"/>
    <w:bookmarkStart w:id="22" w:name="supply-chain-and-material-sourcing"/>
    <w:p>
      <w:pPr>
        <w:pStyle w:val="Heading2"/>
      </w:pPr>
      <w:r>
        <w:t xml:space="preserve">3. Supply Chain and Material Sourcing</w:t>
      </w:r>
    </w:p>
    <w:p>
      <w:pPr>
        <w:pStyle w:val="FirstParagraph"/>
      </w:pPr>
      <w:r>
        <w:t xml:space="preserve">A critical component of this project report involves an analysis of material logistics in Indonesia Jakarta. The availability of high-grade timber has become increasingly regulated due to sustainable forestry laws enforced by the Indonesian government. As a result, sourcing certified wood for our</w:t>
      </w:r>
      <w:r>
        <w:t xml:space="preserve"> </w:t>
      </w:r>
      <w:r>
        <w:rPr>
          <w:bCs/>
          <w:b/>
        </w:rPr>
        <w:t xml:space="preserve">Carpenter</w:t>
      </w:r>
      <w:r>
        <w:t xml:space="preserve"> </w:t>
      </w:r>
      <w:r>
        <w:t xml:space="preserve">projects requires careful planning and adherence to strict compliance standards.</w:t>
      </w:r>
    </w:p>
    <w:p>
      <w:pPr>
        <w:pStyle w:val="BodyText"/>
      </w:pPr>
      <w:r>
        <w:t xml:space="preserve">Local suppliers in Indonesia Jakarta often provide alternative materials such as engineered woods and bamboo, which are abundant in the region. Bamboo, in particular, has gained popularity among architects and homeowners for its sustainability and strength. Our project report indicates a strategic shift towards incorporating these local resources into our carpentry workflows. By sourcing materials closer to home within Indonesia Jakarta, we reduce transportation costs and carbon footprint while supporting the local economy.</w:t>
      </w:r>
    </w:p>
    <w:p>
      <w:pPr>
        <w:pStyle w:val="BodyText"/>
      </w:pPr>
      <w:r>
        <w:t xml:space="preserve">However delays in customs clearance for imported specialty hardware can still occur. Therefore, our</w:t>
      </w:r>
      <w:r>
        <w:t xml:space="preserve"> </w:t>
      </w:r>
      <w:r>
        <w:rPr>
          <w:bCs/>
          <w:b/>
        </w:rPr>
        <w:t xml:space="preserve">Carpenter</w:t>
      </w:r>
      <w:r>
        <w:t xml:space="preserve"> </w:t>
      </w:r>
      <w:r>
        <w:t xml:space="preserve">teams maintain a robust inventory system to mitigate risks associated with supply chain disruptions. This proactive measure ensures that projects in Indonesia Jakarta remain on schedule despite external logistical pressures.</w:t>
      </w:r>
    </w:p>
    <w:bookmarkEnd w:id="22"/>
    <w:bookmarkStart w:id="23" w:name="labor-skills-and-cultural-integration"/>
    <w:p>
      <w:pPr>
        <w:pStyle w:val="Heading2"/>
      </w:pPr>
      <w:r>
        <w:t xml:space="preserve">4. Labor Skills and Cultural Integration</w:t>
      </w:r>
    </w:p>
    <w:p>
      <w:pPr>
        <w:pStyle w:val="FirstParagraph"/>
      </w:pPr>
      <w:r>
        <w:t xml:space="preserve">The human element is central to any successful construction project report. In Indonesia Jakarta, the skill level of local labor has improved significantly, but there remains a gap between traditional craftsmanship and modern technical precision. Our initiative focuses on upskilling local</w:t>
      </w:r>
      <w:r>
        <w:t xml:space="preserve"> </w:t>
      </w:r>
      <w:r>
        <w:rPr>
          <w:bCs/>
          <w:b/>
        </w:rPr>
        <w:t xml:space="preserve">Carpenter</w:t>
      </w:r>
      <w:r>
        <w:t xml:space="preserve"> </w:t>
      </w:r>
      <w:r>
        <w:t xml:space="preserve">apprentices through rigorous training programs.</w:t>
      </w:r>
    </w:p>
    <w:p>
      <w:pPr>
        <w:pStyle w:val="BodyText"/>
      </w:pPr>
      <w:r>
        <w:t xml:space="preserve">Cultural integration is another key aspect of this report. The work culture in Indonesia Jakarta values hierarchy, respect for seniority, and collaborative effort. Successful project management requires</w:t>
      </w:r>
    </w:p>
    <w:p>
      <w:pPr>
        <w:pStyle w:val="BodyText"/>
      </w:pPr>
      <w:r>
        <w:t xml:space="preserve">Carpenter supervisors to navigate these cultural nuances effectively. Communication must be clear yet respectful, ensuring that instructions are understood while maintaining harmonious team dynamics.</w:t>
      </w:r>
    </w:p>
    <w:p>
      <w:pPr>
        <w:pStyle w:val="BodyText"/>
      </w:pPr>
      <w:r>
        <w:t xml:space="preserve">Carpenter in this context encompasses not just a skilled worker but also a problem-solver who adapts to the unique architectural styles favored in Indonesia Jakarta. Modern Javanese influences often blend with contemporary design, requiring versatile carpentry skills that can handle both intricate wooden carvings and sleek minimalist fixtures. This hybrid approach is essential for meeting client expectations in the competitive market of Indonesia Jakarta.</w:t>
      </w:r>
    </w:p>
    <w:bookmarkEnd w:id="23"/>
    <w:bookmarkStart w:id="24" w:name="quality-assurance-and-safety-standards"/>
    <w:p>
      <w:pPr>
        <w:pStyle w:val="Heading2"/>
      </w:pPr>
      <w:r>
        <w:t xml:space="preserve">5. Quality Assurance and Safety Standards</w:t>
      </w:r>
    </w:p>
    <w:p>
      <w:pPr>
        <w:pStyle w:val="FirstParagraph"/>
      </w:pPr>
      <w:r>
        <w:t xml:space="preserve">Safety and quality are non-negotiable pillars of this project report. In the bustling environment of Indonesia Jakarta, construction sites pose various safety risks, from working at heights to handling heavy machinery. Our standard operating procedures mandate that every</w:t>
      </w:r>
    </w:p>
    <w:p>
      <w:pPr>
        <w:pStyle w:val="BodyText"/>
      </w:pPr>
      <w:r>
        <w:t xml:space="preserve">Carpenter undergoes regular safety training sessions tailored to the hazards present in Indonesian urban construction zones.</w:t>
      </w:r>
    </w:p>
    <w:p>
      <w:pPr>
        <w:pStyle w:val="BodyText"/>
      </w:pPr>
      <w:r>
        <w:t xml:space="preserve">Quality assurance protocols have been updated to reflect local building codes in Indonesia Jakarta. These codes often emphasize fire safety and structural integrity, which directly impacts carpentry choices such as flame-retardant treatments for wood. By integrating these regulations into our workflow, we ensure that our projects not only pass inspection but also provide long-term durability for clients.</w:t>
      </w:r>
    </w:p>
    <w:p>
      <w:pPr>
        <w:pStyle w:val="BodyText"/>
      </w:pPr>
      <w:r>
        <w:t xml:space="preserve">Carpenter team's output in Indonesia Jakarta are addressed immediately through corrective action plans. This continuous improvement loop is essential for maintaining our reputation as a leading provider of carpentry services.</w:t>
      </w:r>
    </w:p>
    <w:bookmarkEnd w:id="24"/>
    <w:bookmarkStart w:id="25" w:name="X7bb49e238cf391468c6cd302fd813e1dd433a03"/>
    <w:p>
      <w:pPr>
        <w:pStyle w:val="Heading2"/>
      </w:pPr>
      <w:r>
        <w:t xml:space="preserve">6. Financial Implications and Cost Management</w:t>
      </w:r>
    </w:p>
    <w:p>
      <w:pPr>
        <w:pStyle w:val="FirstParagraph"/>
      </w:pPr>
      <w:r>
        <w:t xml:space="preserve">The financial section of this project report highlights the cost dynamics specific to Indonesia Jakarta. Labor costs have risen slightly in recent years, reflecting the growing demand for skilled tradespeople like our</w:t>
      </w:r>
    </w:p>
    <w:p>
      <w:pPr>
        <w:pStyle w:val="BodyText"/>
      </w:pPr>
      <w:r>
        <w:t xml:space="preserve">Carpenter. However, these increases are often offset by efficiencies gained through better supply chain management and reduced waste.</w:t>
      </w:r>
    </w:p>
    <w:p>
      <w:pPr>
        <w:pStyle w:val="BodyText"/>
      </w:pPr>
      <w:r>
        <w:t xml:space="preserve">Exchange rate fluctuations between the Indonesian Rupiah and foreign currencies can impact the cost of imported tools or specialty finishes. Our financial strategy involves hedging against such risks where possible, ensuring that budget forecasts for carpentry projects in Indonesia Jakarta remain accurate. Transparency in pricing is maintained for clients, with detailed breakdowns provided to justify expenses related to specialized labor and materials.</w:t>
      </w:r>
    </w:p>
    <w:bookmarkEnd w:id="25"/>
    <w:bookmarkStart w:id="26" w:name="conclusion-and-future-outlook"/>
    <w:p>
      <w:pPr>
        <w:pStyle w:val="Heading2"/>
      </w:pPr>
      <w:r>
        <w:t xml:space="preserve">7. Conclusion and Future Outlook</w:t>
      </w:r>
    </w:p>
    <w:p>
      <w:pPr>
        <w:pStyle w:val="FirstParagraph"/>
      </w:pPr>
      <w:r>
        <w:t xml:space="preserve">In conclusion, this project report underscores the complexity and opportunity inherent in executing carpentry projects within Indonesia Jakarta. The intersection of traditional craftsmanship with modern demands creates a vibrant market for the skilled</w:t>
      </w:r>
    </w:p>
    <w:p>
      <w:pPr>
        <w:pStyle w:val="BodyText"/>
      </w:pPr>
      <w:r>
        <w:t xml:space="preserve">Carpenter. By addressing the specific challenges related to climate, logistics, labor skills, and cultural integration unique to Indonesia Jakarta we position ourselves for sustained growth.</w:t>
      </w:r>
    </w:p>
    <w:p>
      <w:pPr>
        <w:pStyle w:val="BodyText"/>
      </w:pPr>
      <w:r>
        <w:t xml:space="preserve">Looking ahead, the trend towards sustainable building practices in Indonesia Jakarta will continue to shape our operations. Embracing eco-friendly materials and energy-efficient designs will be a priority for our</w:t>
      </w:r>
    </w:p>
    <w:p>
      <w:pPr>
        <w:pStyle w:val="BodyText"/>
      </w:pPr>
      <w:r>
        <w:t xml:space="preserve">Carpenter teams. As urban development expands across the archipelago, maintaining a keen focus on local nuances while upholding global standards will remain our guiding principle.</w:t>
      </w:r>
    </w:p>
    <w:p>
      <w:pPr>
        <w:pStyle w:val="BodyText"/>
      </w:pPr>
      <w:r>
        <w:t xml:space="preserve">We recommend that all stakeholders review this report carefully to understand the strategic directions outlined here. By aligning our practices with the realities of Indonesia Jakarta, we can deliver superior results that honor the craft of carpentry and satisfy the evolving needs of our clients.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Indonesia Jakarta</dc:title>
  <dc:creator/>
  <dc:language>en</dc:language>
  <cp:keywords/>
  <dcterms:created xsi:type="dcterms:W3CDTF">2026-07-29T15:27:37Z</dcterms:created>
  <dcterms:modified xsi:type="dcterms:W3CDTF">2026-07-29T15:27:37Z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