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Carpentry</w:t>
      </w:r>
      <w:r>
        <w:t xml:space="preserve"> </w:t>
      </w:r>
      <w:r>
        <w:t xml:space="preserve">Services</w:t>
      </w:r>
      <w:r>
        <w:t xml:space="preserve"> </w:t>
      </w:r>
      <w:r>
        <w:t xml:space="preserve">in</w:t>
      </w:r>
      <w:r>
        <w:t xml:space="preserve"> </w:t>
      </w:r>
      <w:r>
        <w:t xml:space="preserve">Iran,</w:t>
      </w:r>
      <w:r>
        <w:t xml:space="preserve"> </w:t>
      </w:r>
      <w:r>
        <w:t xml:space="preserve">Tehran</w:t>
      </w:r>
    </w:p>
    <w:bookmarkStart w:id="34" w:name="X654c0ffb24d9004f9448596e828adf13a2e2d2f"/>
    <w:p>
      <w:pPr>
        <w:pStyle w:val="Heading1"/>
      </w:pPr>
      <w:r>
        <w:rPr>
          <w:iCs/>
          <w:i/>
          <w:bCs/>
          <w:b/>
        </w:rPr>
        <w:t xml:space="preserve">Carpenter</w:t>
      </w:r>
      <w:r>
        <w:t xml:space="preserve">: A Strategic Project Report on Artisanal Excellence in</w:t>
      </w:r>
      <w:r>
        <w:t xml:space="preserve"> </w:t>
      </w:r>
      <w:r>
        <w:rPr>
          <w:iCs/>
          <w:i/>
          <w:bCs/>
          <w:b/>
        </w:rPr>
        <w:t xml:space="preserve">Iran Tehran</w:t>
      </w:r>
    </w:p>
    <w:p>
      <w:pPr>
        <w:pStyle w:val="FirstParagraph"/>
      </w:pPr>
      <w:r>
        <w:t xml:space="preserve">This document outlines the comprehensive operational framework, cultural significance, and economic viability of establishing a professional carpentry enterprise within the bustling metropolis of</w:t>
      </w:r>
      <w:r>
        <w:t xml:space="preserve"> </w:t>
      </w:r>
      <w:r>
        <w:rPr>
          <w:iCs/>
          <w:i/>
          <w:bCs/>
          <w:b/>
        </w:rPr>
        <w:t xml:space="preserve">Tehran</w:t>
      </w:r>
      <w:r>
        <w:t xml:space="preserve">, capital city of</w:t>
      </w:r>
      <w:r>
        <w:t xml:space="preserve"> </w:t>
      </w:r>
      <w:r>
        <w:rPr>
          <w:iCs/>
          <w:i/>
          <w:bCs/>
          <w:b/>
        </w:rPr>
        <w:t xml:space="preserve">Iran</w:t>
      </w:r>
      <w:r>
        <w:t xml:space="preserve">. The report emphasizes that every artisan working as a skilled</w:t>
      </w:r>
      <w:r>
        <w:t xml:space="preserve"> </w:t>
      </w:r>
      <w:r>
        <w:rPr>
          <w:iCs/>
          <w:i/>
        </w:rPr>
        <w:t xml:space="preserve">Carpenter</w:t>
      </w:r>
      <w:r>
        <w:t xml:space="preserve"> </w:t>
      </w:r>
      <w:r>
        <w:t xml:space="preserve">in this region is not merely constructing furniture, but preserving centuries of Persian heritage while meeting the modern demands of urban living.</w:t>
      </w:r>
    </w:p>
    <w:bookmarkStart w:id="20" w:name="executive-summary"/>
    <w:p>
      <w:pPr>
        <w:pStyle w:val="Heading2"/>
      </w:pPr>
      <w:r>
        <w:t xml:space="preserve">1. Executive Summary</w:t>
      </w:r>
    </w:p>
    <w:p>
      <w:pPr>
        <w:pStyle w:val="FirstParagraph"/>
      </w:pPr>
      <w:r>
        <w:t xml:space="preserve">The construction and renovation sector in</w:t>
      </w:r>
      <w:r>
        <w:t xml:space="preserve"> </w:t>
      </w:r>
      <w:r>
        <w:rPr>
          <w:iCs/>
          <w:i/>
          <w:bCs/>
          <w:b/>
        </w:rPr>
        <w:t xml:space="preserve">Iran Tehran</w:t>
      </w:r>
      <w:r>
        <w:t xml:space="preserve"> </w:t>
      </w:r>
      <w:r>
        <w:t xml:space="preserve">is experiencing a dynamic shift due to rapid urbanization, population density increases, and a growing middle class with an appetite for customized interior design. This project report proposes the launch of "Persian Wood Crafts," a specialized workshop dedicated to high-quality wooden structures. The core identity of this business revolves around the mastery of the</w:t>
      </w:r>
      <w:r>
        <w:t xml:space="preserve"> </w:t>
      </w:r>
      <w:r>
        <w:rPr>
          <w:iCs/>
          <w:i/>
        </w:rPr>
        <w:t xml:space="preserve">Carpenter</w:t>
      </w:r>
      <w:r>
        <w:t xml:space="preserve">, whose skills bridge traditional Iranian aesthetics with contemporary functionality. By focusing on local materials and international standards, this venture aims to set a new benchmark for craftsmanship in</w:t>
      </w:r>
      <w:r>
        <w:t xml:space="preserve"> </w:t>
      </w:r>
      <w:r>
        <w:rPr>
          <w:iCs/>
          <w:i/>
          <w:bCs/>
          <w:b/>
        </w:rPr>
        <w:t xml:space="preserve">Iran Tehran</w:t>
      </w:r>
      <w:r>
        <w:t xml:space="preserve">.</w:t>
      </w:r>
    </w:p>
    <w:bookmarkEnd w:id="20"/>
    <w:bookmarkStart w:id="22" w:name="X2d16f1f8374c14e0fb7e6f8225f6d5e648ad5c3"/>
    <w:p>
      <w:pPr>
        <w:pStyle w:val="Heading2"/>
      </w:pPr>
      <w:r>
        <w:t xml:space="preserve">2. Market Analysis: The Context of Iran Tehran</w:t>
      </w:r>
    </w:p>
    <w:p>
      <w:pPr>
        <w:pStyle w:val="FirstParagraph"/>
      </w:pPr>
      <w:r>
        <w:t xml:space="preserve">Tehran is the economic heart of</w:t>
      </w:r>
      <w:r>
        <w:t xml:space="preserve"> </w:t>
      </w:r>
      <w:r>
        <w:rPr>
          <w:iCs/>
          <w:i/>
          <w:bCs/>
          <w:b/>
        </w:rPr>
        <w:t xml:space="preserve">Iran</w:t>
      </w:r>
      <w:r>
        <w:t xml:space="preserve">, characterized by a mix of modern high-rises and historic neighborhoods such as Tajrish and Elahieh. The real estate market in</w:t>
      </w:r>
      <w:r>
        <w:t xml:space="preserve"> </w:t>
      </w:r>
      <w:r>
        <w:rPr>
          <w:iCs/>
          <w:i/>
          <w:bCs/>
          <w:b/>
        </w:rPr>
        <w:t xml:space="preserve">Iran Tehran</w:t>
      </w:r>
      <w:r>
        <w:t xml:space="preserve"> </w:t>
      </w:r>
      <w:r>
        <w:t xml:space="preserve">dictates a high demand for space-saving solutions, custom cabinetry, and interior woodwork that maximizes limited square footage. Furthermore, there is a renewed national pride in Persian culture, driving consumers to seek authentic wooden furniture rather than imported mass-produced alternatives.</w:t>
      </w:r>
    </w:p>
    <w:bookmarkStart w:id="21" w:name="consumer-demographics"/>
    <w:p>
      <w:pPr>
        <w:pStyle w:val="Heading3"/>
      </w:pPr>
      <w:r>
        <w:t xml:space="preserve">2.1 Consumer Demographics</w:t>
      </w:r>
    </w:p>
    <w:p>
      <w:pPr>
        <w:pStyle w:val="FirstParagraph"/>
      </w:pPr>
      <w:r>
        <w:t xml:space="preserve">The target demographic includes affluent families in northern Tehran seeking luxury custom homes and young professionals in central districts requiring compact yet stylish storage solutions. In</w:t>
      </w:r>
      <w:r>
        <w:t xml:space="preserve"> </w:t>
      </w:r>
      <w:r>
        <w:rPr>
          <w:iCs/>
          <w:i/>
          <w:bCs/>
          <w:b/>
        </w:rPr>
        <w:t xml:space="preserve">Iran Tehran</w:t>
      </w:r>
      <w:r>
        <w:t xml:space="preserve">, the home is considered a sanctuary, leading to significant investment in interior finishing materials.</w:t>
      </w:r>
    </w:p>
    <w:bookmarkEnd w:id="21"/>
    <w:bookmarkEnd w:id="22"/>
    <w:bookmarkStart w:id="25" w:name="the-role-of-the-skilled-carpenter"/>
    <w:p>
      <w:pPr>
        <w:pStyle w:val="Heading2"/>
      </w:pPr>
      <w:r>
        <w:t xml:space="preserve">3. The Role of the Skilled Carpenter</w:t>
      </w:r>
    </w:p>
    <w:p>
      <w:pPr>
        <w:pStyle w:val="FirstParagraph"/>
      </w:pPr>
      <w:r>
        <w:t xml:space="preserve">The success of this project hinges entirely on the expertise of the</w:t>
      </w:r>
      <w:r>
        <w:t xml:space="preserve"> </w:t>
      </w:r>
      <w:r>
        <w:rPr>
          <w:iCs/>
          <w:i/>
        </w:rPr>
        <w:t xml:space="preserve">Carpenter</w:t>
      </w:r>
      <w:r>
        <w:t xml:space="preserve">. In</w:t>
      </w:r>
      <w:r>
        <w:t xml:space="preserve"> </w:t>
      </w:r>
      <w:r>
        <w:rPr>
          <w:iCs/>
          <w:i/>
          <w:bCs/>
          <w:b/>
        </w:rPr>
        <w:t xml:space="preserve">Iran Tehran</w:t>
      </w:r>
      <w:r>
        <w:t xml:space="preserve">, carpentry is not just a trade; it is a respected craft with deep historical roots. Our operational model prioritizes recruiting master craftsmen who understand both traditional joinery techniques used in Safavid-era architecture and modern CNC machining technologies.</w:t>
      </w:r>
    </w:p>
    <w:bookmarkStart w:id="23" w:name="skill-integration"/>
    <w:p>
      <w:pPr>
        <w:pStyle w:val="Heading3"/>
      </w:pPr>
      <w:r>
        <w:t xml:space="preserve">3.1 Skill Integration</w:t>
      </w:r>
    </w:p>
    <w:p>
      <w:pPr>
        <w:pStyle w:val="FirstParagraph"/>
      </w:pPr>
      <w:r>
        <w:t xml:space="preserve">A proficient</w:t>
      </w:r>
      <w:r>
        <w:t xml:space="preserve"> </w:t>
      </w:r>
      <w:r>
        <w:rPr>
          <w:iCs/>
          <w:i/>
        </w:rPr>
        <w:t xml:space="preserve">Carpenter</w:t>
      </w:r>
      <w:r>
        <w:t xml:space="preserve"> </w:t>
      </w:r>
      <w:r>
        <w:t xml:space="preserve">in our workforce will be trained to handle various wood types native to Iran, such as walnut (Gerdu) and poplar, alongside imported oak and teak. The ability of the</w:t>
      </w:r>
      <w:r>
        <w:t xml:space="preserve"> </w:t>
      </w:r>
      <w:r>
        <w:rPr>
          <w:iCs/>
          <w:i/>
        </w:rPr>
        <w:t xml:space="preserve">Carpenter</w:t>
      </w:r>
      <w:r>
        <w:t xml:space="preserve"> </w:t>
      </w:r>
      <w:r>
        <w:t xml:space="preserve">to interpret complex architectural blueprints while applying artistic flair is essential for meeting the sophisticated taste of clients in</w:t>
      </w:r>
      <w:r>
        <w:t xml:space="preserve"> </w:t>
      </w:r>
      <w:r>
        <w:rPr>
          <w:iCs/>
          <w:i/>
          <w:bCs/>
          <w:b/>
        </w:rPr>
        <w:t xml:space="preserve">Iran Tehran</w:t>
      </w:r>
      <w:r>
        <w:t xml:space="preserve">.</w:t>
      </w:r>
    </w:p>
    <w:bookmarkEnd w:id="23"/>
    <w:bookmarkStart w:id="24" w:name="quality-control-standards"/>
    <w:p>
      <w:pPr>
        <w:pStyle w:val="Heading3"/>
      </w:pPr>
      <w:r>
        <w:t xml:space="preserve">3.2 Quality Control Standards</w:t>
      </w:r>
    </w:p>
    <w:p>
      <w:pPr>
        <w:pStyle w:val="FirstParagraph"/>
      </w:pPr>
      <w:r>
        <w:t xml:space="preserve">To ensure excellence, every piece leaving our workshop undergoes a rigorous inspection by the head</w:t>
      </w:r>
      <w:r>
        <w:t xml:space="preserve"> </w:t>
      </w:r>
      <w:r>
        <w:rPr>
          <w:iCs/>
          <w:i/>
        </w:rPr>
        <w:t xml:space="preserve">Carpenter</w:t>
      </w:r>
      <w:r>
        <w:t xml:space="preserve">. This ensures that the durability and aesthetic appeal meet international standards, reinforcing the reputation of</w:t>
      </w:r>
      <w:r>
        <w:t xml:space="preserve"> </w:t>
      </w:r>
      <w:r>
        <w:rPr>
          <w:iCs/>
          <w:i/>
          <w:bCs/>
          <w:b/>
        </w:rPr>
        <w:t xml:space="preserve">Iran Tehran</w:t>
      </w:r>
      <w:r>
        <w:t xml:space="preserve"> </w:t>
      </w:r>
      <w:r>
        <w:t xml:space="preserve">as a hub for quality artisanal work.</w:t>
      </w:r>
    </w:p>
    <w:bookmarkEnd w:id="24"/>
    <w:bookmarkEnd w:id="25"/>
    <w:bookmarkStart w:id="28" w:name="operational-strategy-and-supply-chain"/>
    <w:p>
      <w:pPr>
        <w:pStyle w:val="Heading2"/>
      </w:pPr>
      <w:r>
        <w:t xml:space="preserve">4. Operational Strategy and Supply Chain</w:t>
      </w:r>
    </w:p>
    <w:p>
      <w:pPr>
        <w:pStyle w:val="FirstParagraph"/>
      </w:pPr>
      <w:r>
        <w:t xml:space="preserve">Sourcing materials is a critical component of this project. Due to sanctions and logistics challenges in</w:t>
      </w:r>
      <w:r>
        <w:t xml:space="preserve"> </w:t>
      </w:r>
      <w:r>
        <w:rPr>
          <w:iCs/>
          <w:i/>
          <w:bCs/>
          <w:b/>
        </w:rPr>
        <w:t xml:space="preserve">Iran Tehran</w:t>
      </w:r>
      <w:r>
        <w:t xml:space="preserve">, reliance on imported lumber can be volatile. Therefore, the project strategy emphasizes sustainability by utilizing domestic timber sources from the forests of northern Iran, where permissible harvesting allows for sustainable forestry practices.</w:t>
      </w:r>
    </w:p>
    <w:bookmarkStart w:id="26" w:name="workshop-location"/>
    <w:p>
      <w:pPr>
        <w:pStyle w:val="Heading3"/>
      </w:pPr>
      <w:r>
        <w:t xml:space="preserve">4.1 Workshop Location</w:t>
      </w:r>
    </w:p>
    <w:p>
      <w:pPr>
        <w:pStyle w:val="FirstParagraph"/>
      </w:pPr>
      <w:r>
        <w:t xml:space="preserve">The workshop will be situated in an industrial zone on the outskirts of</w:t>
      </w:r>
      <w:r>
        <w:t xml:space="preserve"> </w:t>
      </w:r>
      <w:r>
        <w:rPr>
          <w:iCs/>
          <w:i/>
          <w:bCs/>
          <w:b/>
        </w:rPr>
        <w:t xml:space="preserve">Iran Tehran</w:t>
      </w:r>
      <w:r>
        <w:t xml:space="preserve">, such as Shahrak-e Gharb or Karaj border areas, to mitigate noise and dust regulations while maintaining accessibility for delivery trucks. This location facilitates efficient logistics across the sprawling city.</w:t>
      </w:r>
    </w:p>
    <w:bookmarkEnd w:id="26"/>
    <w:bookmarkStart w:id="27" w:name="technology-and-equipment"/>
    <w:p>
      <w:pPr>
        <w:pStyle w:val="Heading3"/>
      </w:pPr>
      <w:r>
        <w:t xml:space="preserve">4.2 Technology and Equipment</w:t>
      </w:r>
    </w:p>
    <w:p>
      <w:pPr>
        <w:pStyle w:val="FirstParagraph"/>
      </w:pPr>
      <w:r>
        <w:t xml:space="preserve">The facility will be equipped with modern woodworking machinery that allows the</w:t>
      </w:r>
      <w:r>
        <w:t xml:space="preserve"> </w:t>
      </w:r>
      <w:r>
        <w:rPr>
          <w:iCs/>
          <w:i/>
        </w:rPr>
        <w:t xml:space="preserve">Carpenter</w:t>
      </w:r>
      <w:r>
        <w:t xml:space="preserve"> </w:t>
      </w:r>
      <w:r>
        <w:t xml:space="preserve">to work with precision. However, manual finishing touches will remain handcrafted by skilled artisans, ensuring a unique character in every piece produced in</w:t>
      </w:r>
      <w:r>
        <w:t xml:space="preserve"> </w:t>
      </w:r>
      <w:r>
        <w:rPr>
          <w:iCs/>
          <w:i/>
          <w:bCs/>
          <w:b/>
        </w:rPr>
        <w:t xml:space="preserve">Iran Tehran</w:t>
      </w:r>
      <w:r>
        <w:t xml:space="preserve">.</w:t>
      </w:r>
    </w:p>
    <w:bookmarkEnd w:id="27"/>
    <w:bookmarkEnd w:id="28"/>
    <w:bookmarkStart w:id="29" w:name="cultural-and-aesthetic-considerations"/>
    <w:p>
      <w:pPr>
        <w:pStyle w:val="Heading2"/>
      </w:pPr>
      <w:r>
        <w:t xml:space="preserve">5. Cultural and Aesthetic Considerations</w:t>
      </w:r>
    </w:p>
    <w:p>
      <w:pPr>
        <w:pStyle w:val="FirstParagraph"/>
      </w:pPr>
      <w:r>
        <w:t xml:space="preserve">In</w:t>
      </w:r>
      <w:r>
        <w:t xml:space="preserve"> </w:t>
      </w:r>
      <w:r>
        <w:rPr>
          <w:iCs/>
          <w:i/>
          <w:bCs/>
          <w:b/>
        </w:rPr>
        <w:t xml:space="preserve">Iran Tehran</w:t>
      </w:r>
      <w:r>
        <w:t xml:space="preserve">, design is deeply influenced by Persian motifs. The interior of our workshop and the products we create will reflect this cultural context. We will collaborate with architects to incorporate elements like geometric wood carvings (Orosi) and intricate lattice work (Kashan-style) into modern furniture designs.</w:t>
      </w:r>
    </w:p>
    <w:p>
      <w:pPr>
        <w:pStyle w:val="BodyText"/>
      </w:pPr>
      <w:r>
        <w:t xml:space="preserve">The</w:t>
      </w:r>
      <w:r>
        <w:t xml:space="preserve"> </w:t>
      </w:r>
      <w:r>
        <w:rPr>
          <w:iCs/>
          <w:i/>
        </w:rPr>
        <w:t xml:space="preserve">Carpenter</w:t>
      </w:r>
      <w:r>
        <w:t xml:space="preserve"> </w:t>
      </w:r>
      <w:r>
        <w:t xml:space="preserve">plays a pivotal role here, acting as both engineer and artist. The ability to blend these traditional motifs with minimalist Western trends is what will differentiate our brand in the competitive market of</w:t>
      </w:r>
      <w:r>
        <w:t xml:space="preserve"> </w:t>
      </w:r>
      <w:r>
        <w:rPr>
          <w:iCs/>
          <w:i/>
          <w:bCs/>
          <w:b/>
        </w:rPr>
        <w:t xml:space="preserve">Iran Tehran</w:t>
      </w:r>
      <w:r>
        <w:t xml:space="preserve">. This fusion appeals to a broad spectrum of society, from those who value heritage to those seeking contemporary elegance.</w:t>
      </w:r>
    </w:p>
    <w:bookmarkEnd w:id="29"/>
    <w:bookmarkStart w:id="31" w:name="economic-outlook-and-sustainability"/>
    <w:p>
      <w:pPr>
        <w:pStyle w:val="Heading2"/>
      </w:pPr>
      <w:r>
        <w:t xml:space="preserve">6. Economic Outlook and Sustainability</w:t>
      </w:r>
    </w:p>
    <w:p>
      <w:pPr>
        <w:pStyle w:val="FirstParagraph"/>
      </w:pPr>
      <w:r>
        <w:t xml:space="preserve">The economic landscape in</w:t>
      </w:r>
      <w:r>
        <w:t xml:space="preserve"> </w:t>
      </w:r>
      <w:r>
        <w:rPr>
          <w:iCs/>
          <w:i/>
          <w:bCs/>
          <w:b/>
        </w:rPr>
        <w:t xml:space="preserve">Iran Tehran</w:t>
      </w:r>
      <w:r>
        <w:t xml:space="preserve"> </w:t>
      </w:r>
      <w:r>
        <w:t xml:space="preserve">presents challenges regarding inflation and currency fluctuation. However, the construction sector remains resilient as housing is a fundamental need. By offering high-value, durable goods, we provide customers with long-term investments rather than disposable items.</w:t>
      </w:r>
    </w:p>
    <w:bookmarkStart w:id="30" w:name="environmental-impact"/>
    <w:p>
      <w:pPr>
        <w:pStyle w:val="Heading3"/>
      </w:pPr>
      <w:r>
        <w:t xml:space="preserve">6.1 Environmental Impact</w:t>
      </w:r>
    </w:p>
    <w:p>
      <w:pPr>
        <w:pStyle w:val="FirstParagraph"/>
      </w:pPr>
      <w:r>
        <w:t xml:space="preserve">Sustainability is increasingly important to consumers in</w:t>
      </w:r>
      <w:r>
        <w:t xml:space="preserve"> </w:t>
      </w:r>
      <w:r>
        <w:rPr>
          <w:iCs/>
          <w:i/>
          <w:bCs/>
          <w:b/>
        </w:rPr>
        <w:t xml:space="preserve">Iran Tehran</w:t>
      </w:r>
      <w:r>
        <w:t xml:space="preserve">. Our project commits to eco-friendly practices. The</w:t>
      </w:r>
      <w:r>
        <w:t xml:space="preserve"> </w:t>
      </w:r>
      <w:r>
        <w:rPr>
          <w:iCs/>
          <w:i/>
        </w:rPr>
        <w:t xml:space="preserve">Carpenter</w:t>
      </w:r>
      <w:r>
        <w:t xml:space="preserve"> </w:t>
      </w:r>
      <w:r>
        <w:t xml:space="preserve">will be trained in waste reduction techniques, ensuring that sawdust and offcuts are recycled into particle board or biomass fuel. This commitment to sustainability enhances our brand image and aligns with global environmental standards.</w:t>
      </w:r>
    </w:p>
    <w:bookmarkEnd w:id="30"/>
    <w:bookmarkEnd w:id="31"/>
    <w:bookmarkStart w:id="32" w:name="risk-management"/>
    <w:p>
      <w:pPr>
        <w:pStyle w:val="Heading2"/>
      </w:pPr>
      <w:r>
        <w:t xml:space="preserve">7. Risk Management</w:t>
      </w:r>
    </w:p>
    <w:p>
      <w:pPr>
        <w:pStyle w:val="FirstParagraph"/>
      </w:pPr>
      <w:r>
        <w:rPr>
          <w:iCs/>
          <w:i/>
          <w:bCs/>
          <w:b/>
        </w:rPr>
        <w:t xml:space="preserve">Iran Tehran</w:t>
      </w:r>
      <w:r>
        <w:t xml:space="preserve"> </w:t>
      </w:r>
      <w:r>
        <w:t xml:space="preserve">presents specific operational risks, including supply chain disruptions and regulatory changes. To mitigate these, we maintain a diversified supplier base for raw materials. Additionally, continuous training ensures that the</w:t>
      </w:r>
      <w:r>
        <w:t xml:space="preserve"> </w:t>
      </w:r>
      <w:r>
        <w:rPr>
          <w:iCs/>
          <w:i/>
        </w:rPr>
        <w:t xml:space="preserve">Carpenter</w:t>
      </w:r>
      <w:r>
        <w:t xml:space="preserve"> </w:t>
      </w:r>
      <w:r>
        <w:t xml:space="preserve">workforce remains adaptable to changing market needs and technological advancements.</w:t>
      </w:r>
    </w:p>
    <w:bookmarkEnd w:id="32"/>
    <w:bookmarkStart w:id="33" w:name="conclusion"/>
    <w:p>
      <w:pPr>
        <w:pStyle w:val="Heading2"/>
      </w:pPr>
      <w:r>
        <w:t xml:space="preserve">8. Conclusion</w:t>
      </w:r>
    </w:p>
    <w:p>
      <w:pPr>
        <w:pStyle w:val="FirstParagraph"/>
      </w:pPr>
      <w:r>
        <w:t xml:space="preserve">This project report underscores the vital role of the skilled</w:t>
      </w:r>
      <w:r>
        <w:t xml:space="preserve"> </w:t>
      </w:r>
      <w:r>
        <w:rPr>
          <w:iCs/>
          <w:i/>
        </w:rPr>
        <w:t xml:space="preserve">Carpenter</w:t>
      </w:r>
      <w:r>
        <w:t xml:space="preserve"> </w:t>
      </w:r>
      <w:r>
        <w:t xml:space="preserve">in fulfilling the aesthetic and functional needs of modern society in</w:t>
      </w:r>
      <w:r>
        <w:t xml:space="preserve"> </w:t>
      </w:r>
      <w:r>
        <w:rPr>
          <w:iCs/>
          <w:i/>
          <w:bCs/>
          <w:b/>
        </w:rPr>
        <w:t xml:space="preserve">Iran Tehran</w:t>
      </w:r>
      <w:r>
        <w:t xml:space="preserve">. By combining traditional Persian craftsmanship with modern business practices, "Persian Wood Crafts" aims to become a leader in the industry. The convergence of heritage and innovation ensures that our woodwork not only serves a purpose but also enriches the cultural landscape of</w:t>
      </w:r>
      <w:r>
        <w:t xml:space="preserve"> </w:t>
      </w:r>
      <w:r>
        <w:rPr>
          <w:iCs/>
          <w:i/>
          <w:bCs/>
          <w:b/>
        </w:rPr>
        <w:t xml:space="preserve">Tehran</w:t>
      </w:r>
      <w:r>
        <w:t xml:space="preserve">, making it a testament to human ingenuity and artistic expression.</w:t>
      </w:r>
    </w:p>
    <w:p>
      <w:pPr>
        <w:pStyle w:val="BodyText"/>
      </w:pPr>
      <w:r>
        <w:t xml:space="preserve">We anticipate that as urban development continues in</w:t>
      </w:r>
      <w:r>
        <w:t xml:space="preserve"> </w:t>
      </w:r>
      <w:r>
        <w:rPr>
          <w:iCs/>
          <w:i/>
          <w:bCs/>
          <w:b/>
        </w:rPr>
        <w:t xml:space="preserve">Iran Tehran</w:t>
      </w:r>
      <w:r>
        <w:t xml:space="preserve">, the demand for high-quality, custom carpentry will rise. This report confirms that investing in skilled labor and sustainable practices is not only economically viable but also culturally significant. The legacy of the</w:t>
      </w:r>
      <w:r>
        <w:t xml:space="preserve"> </w:t>
      </w:r>
      <w:r>
        <w:rPr>
          <w:iCs/>
          <w:i/>
        </w:rPr>
        <w:t xml:space="preserve">Carpenter</w:t>
      </w:r>
      <w:r>
        <w:t xml:space="preserve"> </w:t>
      </w:r>
      <w:r>
        <w:t xml:space="preserve">in Iran is one of resilience and beauty, and this project seeks to honor that tradition while building a prosperous future for our clients.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Carpentry Services in Iran, Tehran</dc:title>
  <dc:creator/>
  <dc:language>en</dc:language>
  <cp:keywords/>
  <dcterms:created xsi:type="dcterms:W3CDTF">2026-07-29T10:24:02Z</dcterms:created>
  <dcterms:modified xsi:type="dcterms:W3CDTF">2026-07-29T10:24:02Z</dcterms:modified>
</cp:coreProperties>
</file>

<file path=docProps/custom.xml><?xml version="1.0" encoding="utf-8"?>
<Properties xmlns="http://schemas.openxmlformats.org/officeDocument/2006/custom-properties" xmlns:vt="http://schemas.openxmlformats.org/officeDocument/2006/docPropsVTypes"/>
</file>