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Carpenter</w:t>
      </w:r>
      <w:r>
        <w:t xml:space="preserve"> </w:t>
      </w:r>
      <w:r>
        <w:t xml:space="preserve">Services</w:t>
      </w:r>
      <w:r>
        <w:t xml:space="preserve"> </w:t>
      </w:r>
      <w:r>
        <w:t xml:space="preserve">in</w:t>
      </w:r>
      <w:r>
        <w:t xml:space="preserve"> </w:t>
      </w:r>
      <w:r>
        <w:t xml:space="preserve">Kenya</w:t>
      </w:r>
      <w:r>
        <w:t xml:space="preserve"> </w:t>
      </w:r>
      <w:r>
        <w:t xml:space="preserve">Nairobi</w:t>
      </w:r>
    </w:p>
    <w:bookmarkStart w:id="33" w:name="X089b2abcd93d4cac419c4a6d2dd6ab6d3351d88"/>
    <w:p>
      <w:pPr>
        <w:pStyle w:val="Heading1"/>
      </w:pPr>
      <w:r>
        <w:t xml:space="preserve">Project Report: Comprehensive Analysis of Carpenter Services in Kenya Nairobi</w:t>
      </w:r>
    </w:p>
    <w:p>
      <w:pPr>
        <w:pStyle w:val="FirstParagraph"/>
      </w:pPr>
      <w:r>
        <w:rPr>
          <w:bCs/>
          <w:b/>
        </w:rPr>
        <w:t xml:space="preserve">Date:</w:t>
      </w:r>
      <w:r>
        <w:t xml:space="preserve"> </w:t>
      </w:r>
      <w:r>
        <w:t xml:space="preserve">October 26, 2023</w:t>
      </w:r>
      <w:r>
        <w:br/>
      </w:r>
      <w:r>
        <w:rPr>
          <w:bCs/>
          <w:b/>
          <w:iCs/>
          <w:i/>
        </w:rPr>
        <w:t xml:space="preserve">Status:</w:t>
      </w:r>
      <w:r>
        <w:rPr>
          <w:iCs/>
          <w:i/>
        </w:rPr>
        <w:t xml:space="preserve"> </w:t>
      </w:r>
      <w:r>
        <w:rPr>
          <w:iCs/>
          <w:i/>
        </w:rPr>
        <w:t xml:space="preserve">Final Draft</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Kenya Nairobi. As urbanization accelerates and infrastructure development expands, the demand for skilled craftsmanship in woodwork has reached unprecedented levels. This document outlines the current market dynamics, challenges faced by local professionals, and opportunities for growth specifically tailored to carpenters operating in this vibrant region.</w:t>
      </w:r>
    </w:p>
    <w:bookmarkEnd w:id="20"/>
    <w:bookmarkStart w:id="21" w:name="introduction"/>
    <w:p>
      <w:pPr>
        <w:pStyle w:val="Heading2"/>
      </w:pPr>
      <w:r>
        <w:t xml:space="preserve">2. Introduction</w:t>
      </w:r>
    </w:p>
    <w:p>
      <w:pPr>
        <w:pStyle w:val="FirstParagraph"/>
      </w:pPr>
      <w:r>
        <w:t xml:space="preserve">Nairobi , the capital city of Kenya , stands as an economic hub in East Africa . The construction industry is a pivotal component of its GDP , with residential and commercial projects proliferating daily . Within this ecosystem, the role of a</w:t>
      </w:r>
    </w:p>
    <w:p>
      <w:pPr>
        <w:pStyle w:val="BodyText"/>
      </w:pPr>
      <w:r>
        <w:t xml:space="preserve">Carpenter is indispensable. From framing structures to installing intricate furniture pieces, carpenters provide the essential structural integrity and aesthetic finish required for modern living spaces in</w:t>
      </w:r>
    </w:p>
    <w:p>
      <w:pPr>
        <w:pStyle w:val="BodyText"/>
      </w:pPr>
      <w:r>
        <w:t xml:space="preserve">Kenya Nairobi.</w:t>
      </w:r>
    </w:p>
    <w:p>
      <w:pPr>
        <w:pStyle w:val="BodyText"/>
      </w:pPr>
      <w:r>
        <w:t xml:space="preserve">This report aims to analyze the specific needs of carpenters in this region, considering local material availability, labor regulations, and consumer preferences. Understanding these factors is crucial for stakeholders looking to invest in or improve carpentry services within the city.</w:t>
      </w:r>
    </w:p>
    <w:bookmarkEnd w:id="21"/>
    <w:bookmarkStart w:id="24" w:name="X1aa0c7c74b45b791b900aef5bf052db8f2fd555"/>
    <w:p>
      <w:pPr>
        <w:pStyle w:val="Heading2"/>
      </w:pPr>
      <w:r>
        <w:t xml:space="preserve">3. Market Overview: The State of Carpentry in Kenya Nairobi</w:t>
      </w:r>
    </w:p>
    <w:p>
      <w:pPr>
        <w:pStyle w:val="FirstParagraph"/>
      </w:pPr>
      <w:r>
        <w:t xml:space="preserve">The market for carpentry services in</w:t>
      </w:r>
    </w:p>
    <w:p>
      <w:pPr>
        <w:pStyle w:val="BodyText"/>
      </w:pPr>
      <w:r>
        <w:t xml:space="preserve">Kenya Nairobi is characterized by a dichotomy between formal and informal sectors. While large construction firms employ certified master carpenters, the majority of work is done by independent artisans and small workshops scattered throughout neighborhoods such as Eastleigh, Industrial Area, and Kiambu Road.</w:t>
      </w:r>
    </w:p>
    <w:bookmarkStart w:id="22" w:name="demand-drivers"/>
    <w:p>
      <w:pPr>
        <w:pStyle w:val="Heading3"/>
      </w:pPr>
      <w:r>
        <w:t xml:space="preserve">3.1 Demand Drivers</w:t>
      </w:r>
    </w:p>
    <w:p>
      <w:pPr>
        <w:numPr>
          <w:ilvl w:val="0"/>
          <w:numId w:val="1001"/>
        </w:numPr>
        <w:pStyle w:val="Compact"/>
      </w:pPr>
      <w:r>
        <w:rPr>
          <w:bCs/>
          <w:b/>
        </w:rPr>
        <w:t xml:space="preserve">Housing Boom:</w:t>
      </w:r>
      <w:r>
        <w:t xml:space="preserve"> </w:t>
      </w:r>
      <w:r>
        <w:t xml:space="preserve">The continuous influx of population into</w:t>
      </w:r>
    </w:p>
    <w:p>
      <w:pPr>
        <w:numPr>
          <w:ilvl w:val="0"/>
          <w:numId w:val="1000"/>
        </w:numPr>
        <w:pStyle w:val="Compact"/>
      </w:pPr>
      <w:r>
        <w:t xml:space="preserve">Kenya Nairobi has driven the need for both high-density apartments and affordable housing units, requiring extensive joinery work.</w:t>
      </w:r>
    </w:p>
    <w:p>
      <w:pPr>
        <w:numPr>
          <w:ilvl w:val="0"/>
          <w:numId w:val="1001"/>
        </w:numPr>
        <w:pStyle w:val="Compact"/>
      </w:pPr>
      <w:r>
        <w:t xml:space="preserve">Furniture Customization:: There is a growing preference among middle-to-upper-class residents in Nairobi for custom-made furniture rather than mass-produced items. This trend favors skilled carpenters who can offer bespoke designs.</w:t>
      </w:r>
    </w:p>
    <w:p>
      <w:pPr>
        <w:numPr>
          <w:ilvl w:val="0"/>
          <w:numId w:val="1001"/>
        </w:numPr>
        <w:pStyle w:val="Compact"/>
      </w:pPr>
      <w:r>
        <w:t xml:space="preserve">Renovation Projects:: Many older buildings in central Nairobi are undergoing renovation, necessitating skilled labor for door and window replacements, as well as interior finishing.</w:t>
      </w:r>
    </w:p>
    <w:bookmarkEnd w:id="22"/>
    <w:bookmarkStart w:id="23" w:name="material-sourcing-challenges"/>
    <w:p>
      <w:pPr>
        <w:pStyle w:val="Heading3"/>
      </w:pPr>
      <w:r>
        <w:t xml:space="preserve">3.2 Material Sourcing Challenges</w:t>
      </w:r>
    </w:p>
    <w:p>
      <w:pPr>
        <w:pStyle w:val="FirstParagraph"/>
      </w:pPr>
      <w:r>
        <w:t xml:space="preserve">A significant aspect of this</w:t>
      </w:r>
      <w:r>
        <w:t xml:space="preserve"> </w:t>
      </w:r>
      <w:r>
        <w:t xml:space="preserve">Project Report highlights the logistical challenges related to timber sourcing. While Kenya has forestry resources, much of the high-quality timber used in</w:t>
      </w:r>
      <w:r>
        <w:t xml:space="preserve"> </w:t>
      </w:r>
      <w:r>
        <w:t xml:space="preserve">Kenya Nairobi is imported or sourced from specific conservancies. Carpenters often face issues regarding:</w:t>
      </w:r>
      <w:r>
        <w:t xml:space="preserve"> </w:t>
      </w:r>
    </w:p>
    <w:p>
      <w:pPr>
        <w:numPr>
          <w:ilvl w:val="0"/>
          <w:numId w:val="1002"/>
        </w:numPr>
        <w:pStyle w:val="Compact"/>
      </w:pPr>
      <w:r>
        <w:t xml:space="preserve">Cost Fluctuations:: Prices for mahogany, oak, and pine can vary wildly depending on import duties and supply chain disruptions.</w:t>
      </w:r>
    </w:p>
    <w:p>
      <w:pPr>
        <w:numPr>
          <w:ilvl w:val="0"/>
          <w:numId w:val="1002"/>
        </w:numPr>
        <w:pStyle w:val="Compact"/>
      </w:pPr>
      <w:r>
        <w:t xml:space="preserve">Sustainability Concerns:: There is increasing pressure to use sustainably sourced wood. Carpenters must navigate legal requirements to ensure they are not using illegally logged timber, which carries severe penalties.</w:t>
      </w:r>
    </w:p>
    <w:bookmarkEnd w:id="23"/>
    <w:bookmarkEnd w:id="24"/>
    <w:bookmarkStart w:id="28" w:name="operational-challenges-for-carpenters"/>
    <w:p>
      <w:pPr>
        <w:pStyle w:val="Heading2"/>
      </w:pPr>
      <w:r>
        <w:t xml:space="preserve">4. Operational Challenges for Carpenters</w:t>
      </w:r>
    </w:p>
    <w:p>
      <w:pPr>
        <w:pStyle w:val="FirstParagraph"/>
      </w:pPr>
      <w:r>
        <w:t xml:space="preserve">Despite the high demand, carpenters in</w:t>
      </w:r>
    </w:p>
    <w:p>
      <w:pPr>
        <w:pStyle w:val="BodyText"/>
      </w:pPr>
      <w:r>
        <w:t xml:space="preserve">Kenya Nairobi face several operational hurdles that affect their productivity and profitability.</w:t>
      </w:r>
    </w:p>
    <w:bookmarkStart w:id="25" w:name="skill-gaps-and-training"/>
    <w:p>
      <w:pPr>
        <w:pStyle w:val="Heading3"/>
      </w:pPr>
      <w:r>
        <w:t xml:space="preserve">4.1 Skill Gaps and Training</w:t>
      </w:r>
    </w:p>
    <w:p>
      <w:pPr>
        <w:pStyle w:val="FirstParagraph"/>
      </w:pPr>
      <w:r>
        <w:t xml:space="preserve">While there are many talented artisans, there is a shortage of workers trained in modern machinery and design software. Traditional apprenticeship methods, while valuable, often lag behind contemporary construction standards. There is an urgent need for vocational training programs that integrate digital design tools with traditional woodworking techniques.</w:t>
      </w:r>
    </w:p>
    <w:bookmarkEnd w:id="25"/>
    <w:bookmarkStart w:id="26" w:name="regulatory-compliance"/>
    <w:p>
      <w:pPr>
        <w:pStyle w:val="Heading3"/>
      </w:pPr>
      <w:r>
        <w:t xml:space="preserve">4.2 Regulatory Compliance</w:t>
      </w:r>
    </w:p>
    <w:p>
      <w:pPr>
        <w:pStyle w:val="FirstParagraph"/>
      </w:pPr>
      <w:r>
        <w:t xml:space="preserve">Operating in</w:t>
      </w:r>
    </w:p>
    <w:p>
      <w:pPr>
        <w:pStyle w:val="BodyText"/>
      </w:pPr>
      <w:r>
        <w:t xml:space="preserve">Kenya Nairobi requires adherence to various county government regulations. Carpenters must ensure their businesses are registered, and they comply with safety standards set by the Occupational Safety and Health Act (OSHA). Many small-scale carpenters operate informally to avoid these costs, but this limits their ability to bid on larger contracts.</w:t>
      </w:r>
    </w:p>
    <w:bookmarkEnd w:id="26"/>
    <w:bookmarkStart w:id="27" w:name="access-to-finance"/>
    <w:p>
      <w:pPr>
        <w:pStyle w:val="Heading3"/>
      </w:pPr>
      <w:r>
        <w:t xml:space="preserve">4.3 Access to Finance</w:t>
      </w:r>
    </w:p>
    <w:p>
      <w:pPr>
        <w:pStyle w:val="FirstParagraph"/>
      </w:pPr>
      <w:r>
        <w:t xml:space="preserve">Acquiring high-quality tools and machinery requires capital that is often inaccessible to individual artisans. Bank loans in Kenya typically require collateral that many independent carpenters do not possess. This financial barrier stifles growth and prevents the adoption of more efficient technologies.</w:t>
      </w:r>
    </w:p>
    <w:bookmarkEnd w:id="27"/>
    <w:bookmarkEnd w:id="28"/>
    <w:bookmarkStart w:id="29" w:name="strategic-recommendations"/>
    <w:p>
      <w:pPr>
        <w:pStyle w:val="Heading2"/>
      </w:pPr>
      <w:r>
        <w:t xml:space="preserve">5. Strategic Recommendations</w:t>
      </w:r>
    </w:p>
    <w:p>
      <w:pPr>
        <w:pStyle w:val="FirstParagraph"/>
      </w:pPr>
      <w:r>
        <w:t xml:space="preserve">To address the challenges outlined in this</w:t>
      </w:r>
    </w:p>
    <w:p>
      <w:pPr>
        <w:pStyle w:val="BodyText"/>
      </w:pPr>
      <w:r>
        <w:t xml:space="preserve">Project Report, several strategic initiatives are recommended for stakeholders, including government bodies, NGOs, and private sector investors focusing on</w:t>
      </w:r>
    </w:p>
    <w:p>
      <w:pPr>
        <w:pStyle w:val="BodyText"/>
      </w:pPr>
      <w:r>
        <w:t xml:space="preserve">Kenya Nairobi.</w:t>
      </w:r>
    </w:p>
    <w:p>
      <w:pPr>
        <w:numPr>
          <w:ilvl w:val="0"/>
          <w:numId w:val="1003"/>
        </w:numPr>
        <w:pStyle w:val="Compact"/>
      </w:pPr>
      <w:r>
        <w:rPr>
          <w:bCs/>
          <w:b/>
        </w:rPr>
        <w:t xml:space="preserve">Establish Vocational Training Hubs:</w:t>
      </w:r>
      <w:r>
        <w:t xml:space="preserve"> </w:t>
      </w:r>
      <w:r>
        <w:t xml:space="preserve">Create specialized centers in Nairobi that offer certified courses in modern carpentry. These hubs should partner with material suppliers to provide students with access to sustainable timber options.</w:t>
      </w:r>
    </w:p>
    <w:p>
      <w:pPr>
        <w:numPr>
          <w:ilvl w:val="0"/>
          <w:numId w:val="1003"/>
        </w:numPr>
        <w:pStyle w:val="Compact"/>
      </w:pPr>
      <w:r>
        <w:t xml:space="preserve">Formalize the Informal Sector:: Implement a simplified registration process for small carpentry businesses. This would allow them to access micro-finance loans and participate in public tenders.</w:t>
      </w:r>
    </w:p>
    <w:p>
      <w:pPr>
        <w:numPr>
          <w:ilvl w:val="0"/>
          <w:numId w:val="1003"/>
        </w:numPr>
        <w:pStyle w:val="Compact"/>
      </w:pPr>
      <w:r>
        <w:t xml:space="preserve">Promote Sustainable Practices:: Launch awareness campaigns about the importance of using sustainably harvested wood. Carpenters should be incentivized through tax breaks if they procure timber from certified eco-friendly sources.</w:t>
      </w:r>
    </w:p>
    <w:p>
      <w:pPr>
        <w:numPr>
          <w:ilvl w:val="0"/>
          <w:numId w:val="1003"/>
        </w:numPr>
        <w:pStyle w:val="Compact"/>
      </w:pPr>
      <w:r>
        <w:t xml:space="preserve">Technology Integration:: Encourage the use of computer-aided design (CAD) and computer-numeric control (CNC) machines in local workshops. This will enhance precision and allow Nairobi-based carpenters to compete internationally.</w:t>
      </w:r>
    </w:p>
    <w:bookmarkEnd w:id="29"/>
    <w:bookmarkStart w:id="30" w:name="economic-impact-analysis"/>
    <w:p>
      <w:pPr>
        <w:pStyle w:val="Heading2"/>
      </w:pPr>
      <w:r>
        <w:t xml:space="preserve">6. Economic Impact Analysis</w:t>
      </w:r>
    </w:p>
    <w:p>
      <w:pPr>
        <w:pStyle w:val="FirstParagraph"/>
      </w:pPr>
      <w:r>
        <w:t xml:space="preserve">Investing in the carpentry sector has a multiplier effect on the economy of</w:t>
      </w:r>
    </w:p>
    <w:p>
      <w:pPr>
        <w:pStyle w:val="BodyText"/>
      </w:pPr>
      <w:r>
        <w:t xml:space="preserve">Kenya Nairobi. By supporting local artisans, we stimulate demand for raw materials, transportation services, and retail sales of finished products. Furthermore, a well-trained carpenter workforce contributes to the overall quality of housing stock in Kenya.</w:t>
      </w:r>
    </w:p>
    <w:p>
      <w:pPr>
        <w:pStyle w:val="BodyText"/>
      </w:pPr>
      <w:r>
        <w:t xml:space="preserve">According to recent estimates, the construction sector employs over 1 million people in Kenya. A significant portion of these roles are related to woodwork and joinery. Improving the conditions for carpenters directly correlates with job creation and income stability for thousands of families in Nairobi.</w:t>
      </w:r>
    </w:p>
    <w:bookmarkEnd w:id="30"/>
    <w:bookmarkStart w:id="31" w:name="conclusion"/>
    <w:p>
      <w:pPr>
        <w:pStyle w:val="Heading2"/>
      </w:pPr>
      <w:r>
        <w:t xml:space="preserve">7. Conclusion</w:t>
      </w:r>
    </w:p>
    <w:p>
      <w:pPr>
        <w:pStyle w:val="FirstParagraph"/>
      </w:pPr>
      <w:r>
        <w:t xml:space="preserve">In conclusion, this</w:t>
      </w:r>
    </w:p>
    <w:p>
      <w:pPr>
        <w:pStyle w:val="BodyText"/>
      </w:pPr>
      <w:r>
        <w:t xml:space="preserve">Project Report underscores the critical importance of carpenters in the development landscape of</w:t>
      </w:r>
    </w:p>
    <w:p>
      <w:pPr>
        <w:pStyle w:val="BodyText"/>
      </w:pPr>
      <w:r>
        <w:t xml:space="preserve">Kenya Nairobi. The city is growing rapidly, and its infrastructure reflects a blend of tradition and modernity. To sustain this growth, there must be a concerted effort to professionalize the trade, ensure sustainable material sourcing, and provide financial access to artisans.</w:t>
      </w:r>
    </w:p>
    <w:p>
      <w:pPr>
        <w:pStyle w:val="BodyText"/>
      </w:pPr>
      <w:r>
        <w:t xml:space="preserve">By addressing the challenges identified in this report, stakeholders can unlock significant economic potential. A empowered carpentry sector not only enhances the aesthetic and functional quality of homes and businesses in Nairobi but also contributes to Kenya’s broader economic resilience. It is imperative that policy makers, industry leaders, and educational institutions collaborate to support these vital craftsmen.</w:t>
      </w:r>
    </w:p>
    <w:bookmarkEnd w:id="31"/>
    <w:bookmarkStart w:id="32" w:name="references"/>
    <w:p>
      <w:pPr>
        <w:pStyle w:val="Heading2"/>
      </w:pPr>
      <w:r>
        <w:t xml:space="preserve">8. References</w:t>
      </w:r>
    </w:p>
    <w:p>
      <w:pPr>
        <w:pStyle w:val="FirstParagraph"/>
      </w:pPr>
      <w:r>
        <w:t xml:space="preserve">Nairobi County Government Construction Regulations 2019.</w:t>
      </w:r>
    </w:p>
    <w:p>
      <w:pPr>
        <w:pStyle w:val="BodyText"/>
      </w:pPr>
      <w:r>
        <w:t xml:space="preserve">This document is confidential and intended for internal review regarding carpentry initiatives in Kenya Nairobi.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Carpenter Services in Kenya Nairobi</dc:title>
  <dc:creator/>
  <dc:language>en</dc:language>
  <cp:keywords/>
  <dcterms:created xsi:type="dcterms:W3CDTF">2026-07-29T03:31:20Z</dcterms:created>
  <dcterms:modified xsi:type="dcterms:W3CDTF">2026-07-29T03:31:20Z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