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Mexico</w:t>
      </w:r>
      <w:r>
        <w:t xml:space="preserve"> </w:t>
      </w:r>
      <w:r>
        <w:t xml:space="preserve">City</w:t>
      </w:r>
      <w:r>
        <w:t xml:space="preserve"> </w:t>
      </w:r>
      <w:r>
        <w:t xml:space="preserve">Operations</w:t>
      </w:r>
    </w:p>
    <w:bookmarkStart w:id="30" w:name="carpenter-project-report"/>
    <w:p>
      <w:pPr>
        <w:pStyle w:val="Heading1"/>
      </w:pPr>
      <w:r>
        <w:t xml:space="preserve">Carpenter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From:</w:t>
      </w:r>
      <w:r>
        <w:t xml:space="preserve"> </w:t>
      </w:r>
      <w:r>
        <w:t xml:space="preserve">Operations Management Team</w:t>
      </w:r>
      <w:r>
        <w:br/>
      </w:r>
    </w:p>
    <w:p>
      <w:pPr>
        <w:pStyle w:val="BodyText"/>
      </w:pPr>
      <w:r>
        <w:t xml:space="preserve">Subject:Carpenter Strategic Implementation in Mexico City</w:t>
      </w:r>
    </w:p>
    <w:bookmarkStart w:id="20" w:name="executive-summary"/>
    <w:p>
      <w:pPr>
        <w:pStyle w:val="Heading2"/>
      </w:pPr>
      <w:r>
        <w:t xml:space="preserve">Executive Summary</w:t>
      </w:r>
    </w:p>
    <w:p>
      <w:pPr>
        <w:pStyle w:val="FirstParagraph"/>
      </w:pPr>
      <w:r>
        <w:t xml:space="preserve">This Carpenter Project Report outlines the strategic framework, operational challenges, and projected outcomes for expanding high-quality carpentry services within the dynamic urban environment of Mexico City. As global supply chains stabilize and local demand for premium wooden furnishings rises, this initiative seeks to leverage traditional craftsmanship alongside modern efficiency standards. The primary objective is to establish a sustainable business model that caters specifically to the unique architectural and cultural needs of residents in</w:t>
      </w:r>
      <w:r>
        <w:t xml:space="preserve"> </w:t>
      </w:r>
      <w:r>
        <w:rPr>
          <w:bCs/>
          <w:b/>
        </w:rPr>
        <w:t xml:space="preserve">Mexico City</w:t>
      </w:r>
      <w:r>
        <w:t xml:space="preserve">, ensuring that every Carpenter involved meets rigorous quality benchmarks while adhering to local regulatory environments.</w:t>
      </w:r>
    </w:p>
    <w:bookmarkEnd w:id="20"/>
    <w:bookmarkStart w:id="21" w:name="introduction-and-background"/>
    <w:p>
      <w:pPr>
        <w:pStyle w:val="Heading2"/>
      </w:pPr>
      <w:r>
        <w:t xml:space="preserve">1. Introduction and Background</w:t>
      </w:r>
    </w:p>
    <w:p>
      <w:pPr>
        <w:pStyle w:val="FirstParagraph"/>
      </w:pPr>
      <w:r>
        <w:t xml:space="preserve">The demand for bespoke woodworking and construction solutions has surged in recent years, driven by a combination of real estate development and a renewed appreciation for artisanal quality. In the context of this report, the term "Carpenter" refers not only to individual tradespeople but also to the collective labor force and operational units dedicated to wood fabrication. The focus on</w:t>
      </w:r>
      <w:r>
        <w:t xml:space="preserve"> </w:t>
      </w:r>
      <w:r>
        <w:rPr>
          <w:bCs/>
          <w:b/>
        </w:rPr>
        <w:t xml:space="preserve">Mexico City</w:t>
      </w:r>
      <w:r>
        <w:t xml:space="preserve"> </w:t>
      </w:r>
      <w:r>
        <w:t xml:space="preserve">is deliberate; as one of the largest metropolitan areas in North America, it presents a complex yet lucrative market characterized by diverse architectural styles ranging from historic colonial homes in Centro Histórico to modern high-rises in Polanco.</w:t>
      </w:r>
    </w:p>
    <w:p>
      <w:pPr>
        <w:pStyle w:val="BodyText"/>
      </w:pPr>
      <w:r>
        <w:t xml:space="preserve">This report aims to detail how our organization will integrate professional Carpenters into the local economy of</w:t>
      </w:r>
      <w:r>
        <w:t xml:space="preserve"> </w:t>
      </w:r>
      <w:r>
        <w:rPr>
          <w:bCs/>
          <w:b/>
        </w:rPr>
        <w:t xml:space="preserve">Mexico City</w:t>
      </w:r>
      <w:r>
        <w:t xml:space="preserve">, addressing logistical, legal, and cultural nuances that impact project delivery.</w:t>
      </w:r>
    </w:p>
    <w:bookmarkEnd w:id="21"/>
    <w:bookmarkStart w:id="22" w:name="X52758867cd3321fd1af7ade03095081683d812d"/>
    <w:p>
      <w:pPr>
        <w:pStyle w:val="Heading2"/>
      </w:pPr>
      <w:r>
        <w:t xml:space="preserve">2. Market Analysis: The Context of Mexico City</w:t>
      </w:r>
    </w:p>
    <w:p>
      <w:pPr>
        <w:pStyle w:val="FirstParagraph"/>
      </w:pPr>
      <w:r>
        <w:t xml:space="preserve">The urban landscape of Mexico City offers unique opportunities and distinct challenges for carpentry projects. Below is an analysis of key factors influencing the market:</w:t>
      </w:r>
    </w:p>
    <w:p>
      <w:pPr>
        <w:numPr>
          <w:ilvl w:val="0"/>
          <w:numId w:val="1001"/>
        </w:numPr>
        <w:pStyle w:val="Compact"/>
      </w:pPr>
      <w:r>
        <w:rPr>
          <w:bCs/>
          <w:b/>
        </w:rPr>
        <w:t xml:space="preserve">Demographic Shifts:</w:t>
      </w:r>
      <w:r>
        <w:t xml:space="preserve"> </w:t>
      </w:r>
      <w:r>
        <w:t xml:space="preserve">There is a growing middle class with disposable income willing to invest in custom interior design, kitchen cabinetry, and flooring solutions. This demographic trend directly supports the need for skilled Carpenters who can deliver premium finishes.</w:t>
      </w:r>
    </w:p>
    <w:p>
      <w:pPr>
        <w:numPr>
          <w:ilvl w:val="0"/>
          <w:numId w:val="1001"/>
        </w:numPr>
        <w:pStyle w:val="Compact"/>
      </w:pPr>
      <w:r>
        <w:rPr>
          <w:bCs/>
          <w:b/>
        </w:rPr>
        <w:t xml:space="preserve">Architectural Diversity:</w:t>
      </w:r>
      <w:r>
        <w:t xml:space="preserve"> </w:t>
      </w:r>
      <w:r>
        <w:t xml:space="preserve">Mexico City’s architecture varies significantly by borough (alcaldía). Projects in historic zones require sensitive restoration work, demanding Carpenters with expertise in traditional techniques. Conversely, projects in modern districts like Santa Fe often require modular, precision-engineered wood components.</w:t>
      </w:r>
    </w:p>
    <w:p>
      <w:pPr>
        <w:numPr>
          <w:ilvl w:val="0"/>
          <w:numId w:val="1001"/>
        </w:numPr>
        <w:pStyle w:val="Compact"/>
      </w:pPr>
      <w:r>
        <w:rPr>
          <w:bCs/>
          <w:b/>
        </w:rPr>
        <w:t xml:space="preserve">Material Sourcing:</w:t>
      </w:r>
      <w:r>
        <w:t xml:space="preserve"> </w:t>
      </w:r>
      <w:r>
        <w:t xml:space="preserve">While Mexico has abundant access to tropical hardwoods such as cedar and mahogany, the logistics of transporting these materials within the congested traffic networks of Mexico City require careful planning. Efficient supply chain management is critical for any Carpenter team operating in this region.</w:t>
      </w:r>
    </w:p>
    <w:bookmarkEnd w:id="22"/>
    <w:bookmarkStart w:id="26" w:name="operational-strategy"/>
    <w:p>
      <w:pPr>
        <w:pStyle w:val="Heading2"/>
      </w:pPr>
      <w:r>
        <w:t xml:space="preserve">3. Operational Strategy</w:t>
      </w:r>
    </w:p>
    <w:p>
      <w:pPr>
        <w:pStyle w:val="FirstParagraph"/>
      </w:pPr>
      <w:r>
        <w:t xml:space="preserve">To ensure successful deployment of Carpenters in</w:t>
      </w:r>
      <w:r>
        <w:t xml:space="preserve"> </w:t>
      </w:r>
      <w:r>
        <w:rPr>
          <w:bCs/>
          <w:b/>
        </w:rPr>
        <w:t xml:space="preserve">Mexico City</w:t>
      </w:r>
      <w:r>
        <w:t xml:space="preserve">, we have developed a three-phase operational strategy focused on training, logistics, and compliance.</w:t>
      </w:r>
    </w:p>
    <w:bookmarkStart w:id="23" w:name="talent-acquisition-and-training"/>
    <w:p>
      <w:pPr>
        <w:pStyle w:val="Heading3"/>
      </w:pPr>
      <w:r>
        <w:t xml:space="preserve">3.1 Talent Acquisition and Training</w:t>
      </w:r>
    </w:p>
    <w:p>
      <w:pPr>
        <w:pStyle w:val="FirstParagraph"/>
      </w:pPr>
      <w:r>
        <w:t xml:space="preserve">Finding reliable Carpenters is the first hurdle. We plan to partner with local vocational schools in Mexico City to recruit entry-level talent who can be trained in our specific quality standards. Experienced Carpenters will undergo a certification process that includes:</w:t>
      </w:r>
    </w:p>
    <w:p>
      <w:pPr>
        <w:numPr>
          <w:ilvl w:val="0"/>
          <w:numId w:val="1002"/>
        </w:numPr>
        <w:pStyle w:val="Compact"/>
      </w:pPr>
      <w:r>
        <w:t xml:space="preserve">Technical proficiency with modern CNC machinery alongside traditional hand tools.</w:t>
      </w:r>
    </w:p>
    <w:p>
      <w:pPr>
        <w:numPr>
          <w:ilvl w:val="0"/>
          <w:numId w:val="1002"/>
        </w:numPr>
        <w:pStyle w:val="Compact"/>
      </w:pPr>
      <w:r>
        <w:t xml:space="preserve">Safety protocols compliant with Mexican Federal Labor Law (Ley Federal del Trabajo).</w:t>
      </w:r>
    </w:p>
    <w:p>
      <w:pPr>
        <w:numPr>
          <w:ilvl w:val="0"/>
          <w:numId w:val="1002"/>
        </w:numPr>
        <w:pStyle w:val="Compact"/>
      </w:pPr>
      <w:r>
        <w:t xml:space="preserve">Cultural sensitivity training to better serve the diverse clientele of Mexico City.</w:t>
      </w:r>
    </w:p>
    <w:bookmarkEnd w:id="23"/>
    <w:bookmarkStart w:id="24" w:name="logistics-and-supply-chain"/>
    <w:p>
      <w:pPr>
        <w:pStyle w:val="Heading3"/>
      </w:pPr>
      <w:r>
        <w:t xml:space="preserve">3.2 Logistics and Supply Chain</w:t>
      </w:r>
    </w:p>
    <w:p>
      <w:pPr>
        <w:pStyle w:val="FirstParagraph"/>
      </w:pPr>
      <w:r>
        <w:t xml:space="preserve">Moving materials and finished wood products through the streets of Mexico City presents significant logistical challenges due to traffic congestion ("trafico") and environmental restrictions on heavy vehicles during certain hours. The operational model for our Carpenters will involve:</w:t>
      </w:r>
    </w:p>
    <w:p>
      <w:pPr>
        <w:numPr>
          <w:ilvl w:val="0"/>
          <w:numId w:val="1003"/>
        </w:numPr>
        <w:pStyle w:val="Compact"/>
      </w:pPr>
      <w:r>
        <w:rPr>
          <w:bCs/>
          <w:b/>
        </w:rPr>
        <w:t xml:space="preserve">Centralized Workshops:</w:t>
      </w:r>
      <w:r>
        <w:t xml:space="preserve"> </w:t>
      </w:r>
      <w:r>
        <w:t xml:space="preserve">Establishing fabrication hubs in industrial zones such as Iztapalapa or Ecatepec to minimize transport distances.</w:t>
      </w:r>
    </w:p>
    <w:p>
      <w:pPr>
        <w:numPr>
          <w:ilvl w:val="0"/>
          <w:numId w:val="1003"/>
        </w:numPr>
        <w:pStyle w:val="Compact"/>
      </w:pPr>
      <w:r>
        <w:rPr>
          <w:bCs/>
          <w:b/>
        </w:rPr>
        <w:t xml:space="preserve">JIT Delivery:</w:t>
      </w:r>
      <w:r>
        <w:t xml:space="preserve"> </w:t>
      </w:r>
      <w:r>
        <w:t xml:space="preserve">Implementing Just-In-Time delivery systems for on-site assembly teams, reducing the need for material storage in residential buildings which are often narrow and have limited elevator access.</w:t>
      </w:r>
    </w:p>
    <w:bookmarkEnd w:id="24"/>
    <w:bookmarkStart w:id="25" w:name="regulatory-compliance"/>
    <w:p>
      <w:pPr>
        <w:pStyle w:val="Heading3"/>
      </w:pPr>
      <w:r>
        <w:t xml:space="preserve">3.3 Regulatory Compliance</w:t>
      </w:r>
    </w:p>
    <w:p>
      <w:pPr>
        <w:pStyle w:val="FirstParagraph"/>
      </w:pPr>
      <w:r>
        <w:t xml:space="preserve">All Carpenters working on projects in Mexico City must adhere to strict building codes and environmental regulations. This includes proper disposal of wood dust and chemical finishes, which is strictly monitored by local authorities (Gobierno de la Ciudad de México). Our compliance officer will ensure that every Carpenter team maintains valid permits and insurance coverage.</w:t>
      </w:r>
    </w:p>
    <w:bookmarkEnd w:id="25"/>
    <w:bookmarkEnd w:id="26"/>
    <w:bookmarkStart w:id="27" w:name="financial-projections"/>
    <w:p>
      <w:pPr>
        <w:pStyle w:val="Heading2"/>
      </w:pPr>
      <w:r>
        <w:t xml:space="preserve">4. Financial Projections</w:t>
      </w:r>
    </w:p>
    <w:p>
      <w:pPr>
        <w:pStyle w:val="FirstParagraph"/>
      </w:pPr>
      <w:r>
        <w:t xml:space="preserve">The financial viability of the Carpenter initiative in Mexico City relies on a balance between high labor costs associated with skilled artisans and the premium pricing power of custom work. The following table outlines projected expenses for the first year of operation:</w:t>
      </w:r>
    </w:p>
    <w:p>
      <w:pPr>
        <w:pStyle w:val="BodyText"/>
      </w:pPr>
      <w:r>
        <w:t xml:space="preserve">Category</w:t>
      </w:r>
    </w:p>
    <w:p>
      <w:pPr>
        <w:pStyle w:val="BodyText"/>
      </w:pPr>
      <w:r>
        <w:t xml:space="preserve">Description</w:t>
      </w:r>
    </w:p>
    <w:p>
      <w:pPr>
        <w:pStyle w:val="BodyText"/>
      </w:pPr>
      <w:r>
        <w:t xml:space="preserve">&gt;/td&gt;&gt;/td&gt;&gt;/td&lt; &gt;&gt;/tr&gt;&gt;&gt;</w:t>
      </w:r>
    </w:p>
    <w:p>
      <w:pPr>
        <w:pStyle w:val="BodyText"/>
      </w:pPr>
      <w:r>
        <w:t xml:space="preserve">&gt;</w:t>
      </w:r>
    </w:p>
    <w:p>
      <w:pPr>
        <w:pStyle w:val="BodyText"/>
      </w:pPr>
      <w:r>
        <w:rPr>
          <w:bCs/>
          <w:b/>
        </w:rPr>
        <w:t xml:space="preserve">Category</w:t>
      </w:r>
    </w:p>
    <w:p>
      <w:pPr>
        <w:pStyle w:val="BodyText"/>
      </w:pPr>
      <w:r>
        <w:rPr>
          <w:bCs/>
          <w:b/>
        </w:rPr>
        <w:t xml:space="preserve">Description</w:t>
      </w:r>
    </w:p>
    <w:p>
      <w:pPr>
        <w:pStyle w:val="BodyText"/>
      </w:pPr>
      <w:r>
        <w:rPr>
          <w:bCs/>
          <w:b/>
        </w:rPr>
        <w:t xml:space="preserve">Pestimated Cost (USD)</w:t>
      </w:r>
    </w:p>
    <w:p>
      <w:pPr>
        <w:pStyle w:val="BodyText"/>
      </w:pPr>
      <w:r>
        <w:t xml:space="preserve">&gt;/td&gt;&gt;/tr&gt;&gt;&gt;</w:t>
      </w:r>
    </w:p>
    <w:p>
      <w:pPr>
        <w:pStyle w:val="BodyText"/>
      </w:pPr>
      <w:r>
        <w:t xml:space="preserve">&gt;</w:t>
      </w:r>
      <w:r>
        <w:t xml:space="preserve"> </w:t>
      </w:r>
      <w:r>
        <w:t xml:space="preserve">&lt;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&gt;)Labor&lt;)))&lt;&gt;/td&gt;&gt;)Carpenter salaries, benefits, and training&lt;&gt;/td&gt;&lt;150,000&gt;&lt;/&gt;</w:t>
      </w:r>
    </w:p>
    <w:p>
      <w:pPr>
        <w:pStyle w:val="BodyText"/>
      </w:pPr>
      <w:r>
        <w:t xml:space="preserve">&gt;/tr&gt;&gt;</w:t>
      </w:r>
    </w:p>
    <w:p>
      <w:pPr>
        <w:pStyle w:val="BodyText"/>
      </w:pPr>
      <w:r>
        <w:rPr>
          <w:iCs/>
          <w:i/>
        </w:rPr>
        <w:t xml:space="preserve">Note: The above table contains structural errors in the thought process; here is the clean version.</w:t>
      </w:r>
    </w:p>
    <w:p>
      <w:pPr>
        <w:pStyle w:val="BodyText"/>
      </w:pPr>
      <w:r>
        <w:rPr>
          <w:bCs/>
          <w:b/>
        </w:rPr>
        <w:t xml:space="preserve">Expense Category</w:t>
      </w:r>
    </w:p>
    <w:p>
      <w:pPr>
        <w:pStyle w:val="BodyText"/>
      </w:pPr>
      <w:r>
        <w:rPr>
          <w:bCs/>
          <w:b/>
        </w:rPr>
        <w:t xml:space="preserve">Description</w:t>
      </w:r>
    </w:p>
    <w:p>
      <w:pPr>
        <w:pStyle w:val="BodyText"/>
      </w:pPr>
      <w:r>
        <w:t xml:space="preserve">&gt;/td&gt;&gt;&gt;</w:t>
      </w:r>
    </w:p>
    <w:p>
      <w:pPr>
        <w:pStyle w:val="BodyText"/>
      </w:pPr>
      <w:r>
        <w:t xml:space="preserve">&gt;</w:t>
      </w:r>
    </w:p>
    <w:p>
      <w:pPr>
        <w:pStyle w:val="BodyText"/>
      </w:pPr>
      <w:r>
        <w:t xml:space="preserve">&gt;</w:t>
      </w:r>
      <w:r>
        <w:t xml:space="preserve"> </w:t>
      </w:r>
      <w:r>
        <w:t xml:space="preserve">&lt;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Labor Costs&lt;))Salaries, benefits, and specialized training for Carpenters operating in Mexico City.&lt;)&lt;/&gt;</w:t>
      </w:r>
    </w:p>
    <w:p>
      <w:pPr>
        <w:pStyle w:val="BodyText"/>
      </w:pPr>
      <w:r>
        <w:t xml:space="preserve">$150,000&lt;/&gt;&gt;/td&gt;&gt;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Material Sourcing&lt;))Procurement of local hardwoods and imported finishes for high-end projects.&lt;)&lt;/&gt;</w:t>
      </w:r>
    </w:p>
    <w:p>
      <w:pPr>
        <w:pStyle w:val="BodyText"/>
      </w:pPr>
      <w:r>
        <w:t xml:space="preserve">$85,000&lt;/&gt;&gt;/td&gt;&gt;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Logistics &amp; Transport&lt;))Vehicle maintenance and fuel costs for navigating Mexico City traffic.&lt;)&lt;/&gt;</w:t>
      </w:r>
    </w:p>
    <w:p>
      <w:pPr>
        <w:pStyle w:val="BodyText"/>
      </w:pPr>
      <w:r>
        <w:t xml:space="preserve">$45,000&lt;/&gt;&gt;/td&gt;&gt;</w:t>
      </w:r>
    </w:p>
    <w:p>
      <w:pPr>
        <w:pStyle w:val="BodyText"/>
      </w:pPr>
      <w:r>
        <w:t xml:space="preserve">&gt;&gt;</w:t>
      </w:r>
      <w:r>
        <w:t xml:space="preserve"> </w:t>
      </w:r>
      <w:r>
        <w:t xml:space="preserve">&lt;</w:t>
      </w:r>
    </w:p>
    <w:p>
      <w:pPr>
        <w:pStyle w:val="BodyText"/>
      </w:pPr>
      <w:r>
        <w:t xml:space="preserve">&gt;&gt;</w:t>
      </w:r>
      <w:r>
        <w:t xml:space="preserve"> </w:t>
      </w:r>
      <w:r>
        <w:t xml:space="preserve">&lt;</w:t>
      </w:r>
    </w:p>
    <w:p>
      <w:pPr>
        <w:pStyle w:val="BodyText"/>
      </w:pPr>
      <w:r>
        <w:t xml:space="preserve">Regulatory &amp; Compliance&lt;))Permits, insurance, and legal fees specific to Mexico City regulations.&lt;)&lt;/&gt;</w:t>
      </w:r>
    </w:p>
    <w:p>
      <w:pPr>
        <w:pStyle w:val="BodyText"/>
      </w:pPr>
      <w:r>
        <w:t xml:space="preserve">$20,000&lt;/&gt;&gt;/td&gt;&gt;</w:t>
      </w:r>
    </w:p>
    <w:p>
      <w:pPr>
        <w:pStyle w:val="BodyText"/>
      </w:pPr>
      <w:r>
        <w:t xml:space="preserve">&gt;&gt;</w:t>
      </w:r>
    </w:p>
    <w:p>
      <w:pPr>
        <w:pStyle w:val="BodyText"/>
      </w:pPr>
      <w:r>
        <w:t xml:space="preserve">&gt;&gt;</w:t>
      </w:r>
    </w:p>
    <w:bookmarkEnd w:id="27"/>
    <w:bookmarkStart w:id="28" w:name="risk-management"/>
    <w:p>
      <w:pPr>
        <w:pStyle w:val="Heading2"/>
      </w:pPr>
      <w:r>
        <w:t xml:space="preserve">5. Risk Management</w:t>
      </w:r>
    </w:p>
    <w:p>
      <w:pPr>
        <w:pStyle w:val="FirstParagraph"/>
      </w:pPr>
      <w:r>
        <w:t xml:space="preserve">Operating a Carpenter business in Mexico City involves specific risks that must be mitigated:</w:t>
      </w:r>
    </w:p>
    <w:p>
      <w:pPr>
        <w:numPr>
          <w:ilvl w:val="0"/>
          <w:numId w:val="1004"/>
        </w:numPr>
        <w:pStyle w:val="Compact"/>
      </w:pPr>
      <w:r>
        <w:rPr>
          <w:bCs/>
          <w:b/>
        </w:rPr>
        <w:t xml:space="preserve">Economic Volatility:</w:t>
      </w:r>
      <w:r>
        <w:t xml:space="preserve">&lt;&gt;/li&gt;&gt;&gt;</w:t>
      </w:r>
      <w:r>
        <w:t xml:space="preserve"> </w:t>
      </w:r>
      <w:r>
        <w:t xml:space="preserve">Fluctuations in the exchange rate between the Mexican Peso (MXN) and the US Dollar can impact material costs. We will hedge against this by sourcing 60% of materials locally.&lt;&gt;/p&gt;&gt;&gt;&gt;</w:t>
      </w:r>
    </w:p>
    <w:p>
      <w:pPr>
        <w:numPr>
          <w:ilvl w:val="0"/>
          <w:numId w:val="1004"/>
        </w:numPr>
        <w:pStyle w:val="Compact"/>
      </w:pPr>
      <w:r>
        <w:rPr>
          <w:bCs/>
          <w:b/>
        </w:rPr>
        <w:t xml:space="preserve">Security Concerns:</w:t>
      </w:r>
      <w:r>
        <w:t xml:space="preserve">&gt;/li&gt;&gt;&gt;</w:t>
      </w:r>
      <w:r>
        <w:t xml:space="preserve"> </w:t>
      </w:r>
      <w:r>
        <w:t xml:space="preserve">Ensuring the safety of Carpenters and their tools in certain areas requires coordinated logistics, including avoiding late-night deliveries in high-risk zones.&lt;&gt;/p&gt;&gt;&gt;&gt;</w:t>
      </w:r>
      <w:r>
        <w:t xml:space="preserve"> </w:t>
      </w:r>
      <w:r>
        <w:t xml:space="preserve">&lt;</w:t>
      </w:r>
    </w:p>
    <w:p>
      <w:pPr>
        <w:numPr>
          <w:ilvl w:val="0"/>
          <w:numId w:val="1004"/>
        </w:numPr>
        <w:pStyle w:val="Compact"/>
      </w:pPr>
      <w:r>
        <w:t xml:space="preserve">Supply Chain Disruptions:&gt;/td&gt;&gt;&gt;</w:t>
      </w:r>
      <w:r>
        <w:t xml:space="preserve"> </w:t>
      </w:r>
      <w:r>
        <w:t xml:space="preserve">Delays in importing specialized hardware can stall projects. We maintain buffer stock for critical components.&lt;&gt;/p&gt;&gt;&gt;&gt;</w:t>
      </w:r>
    </w:p>
    <w:p>
      <w:pPr>
        <w:pStyle w:val="FirstParagraph"/>
      </w:pPr>
      <w:r>
        <w:t xml:space="preserve">&gt;</w:t>
      </w:r>
    </w:p>
    <w:bookmarkEnd w:id="28"/>
    <w:bookmarkStart w:id="29" w:name="conclusion-and-recommendations"/>
    <w:p>
      <w:pPr>
        <w:pStyle w:val="Heading2"/>
      </w:pPr>
      <w:r>
        <w:t xml:space="preserve">6. Conclusion and Recommendations</w:t>
      </w:r>
    </w:p>
    <w:p>
      <w:pPr>
        <w:pStyle w:val="FirstParagraph"/>
      </w:pPr>
      <w:r>
        <w:t xml:space="preserve">The Carpenter Project Report demonstrates that establishing a robust carpentry operation in Mexico City is both feasible and financially promising, provided that strategic adaptations are made to the local context. By focusing on high-quality craftsmanship, efficient logistics tailored to the congestion of Mexico City, and strict regulatory compliance, we can build a reputable brand.</w:t>
      </w:r>
    </w:p>
    <w:p>
      <w:pPr>
        <w:pStyle w:val="BodyText"/>
      </w:pPr>
      <w:r>
        <w:t xml:space="preserve">We recommend immediate approval for Phase 1: Site Selection and Talent Recruitment. The integration of skilled Carpenters into this vibrant market will not only drive revenue but also contribute to the preservation of artisanal traditions in modern construction practices. The success of this initiative hinges on our ability to navigate the unique urban fabric of Mexico City while maintaining the high standards associated with our Carpenter brand.</w:t>
      </w:r>
    </w:p>
    <w:p>
      <w:r>
        <w:pict>
          <v:rect style="width:0;height:1.5pt" o:hralign="center" o:hrstd="t" o:hr="t"/>
        </w:pict>
      </w:r>
    </w:p>
    <w:p>
      <w:pPr>
        <w:pStyle w:val="FirstParagraph"/>
      </w:pPr>
      <w:r>
        <w:t xml:space="preserve">&gt;</w:t>
      </w:r>
    </w:p>
    <w:p>
      <w:pPr>
        <w:pStyle w:val="BodyText"/>
      </w:pPr>
      <w:r>
        <w:t xml:space="preserve">End of Report</w:t>
      </w:r>
      <w:r>
        <w:t xml:space="preserve">&lt;/&gt;&gt;</w:t>
      </w:r>
    </w:p>
    <w:p>
      <w:pPr>
        <w:pStyle w:val="BodyText"/>
      </w:pPr>
      <w:r>
        <w:t xml:space="preserve">&gt;&gt;</w:t>
      </w:r>
    </w:p>
    <w:p>
      <w:pPr>
        <w:pStyle w:val="BodyText"/>
      </w:pPr>
      <w:r>
        <w:t xml:space="preserve">&gt;&gt;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Mexico City Operations</dc:title>
  <dc:creator/>
  <dc:language>en</dc:language>
  <cp:keywords/>
  <dcterms:created xsi:type="dcterms:W3CDTF">2026-07-29T14:23:51Z</dcterms:created>
  <dcterms:modified xsi:type="dcterms:W3CDTF">2026-07-29T14:23:51Z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