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Carpentry</w:t>
      </w:r>
      <w:r>
        <w:t xml:space="preserve"> </w:t>
      </w:r>
      <w:r>
        <w:t xml:space="preserve">Services</w:t>
      </w:r>
      <w:r>
        <w:t xml:space="preserve"> </w:t>
      </w:r>
      <w:r>
        <w:t xml:space="preserve">Project</w:t>
      </w:r>
      <w:r>
        <w:t xml:space="preserve"> </w:t>
      </w:r>
      <w:r>
        <w:t xml:space="preserve">Report:</w:t>
      </w:r>
      <w:r>
        <w:t xml:space="preserve"> </w:t>
      </w:r>
      <w:r>
        <w:t xml:space="preserve">Market</w:t>
      </w:r>
      <w:r>
        <w:t xml:space="preserve"> </w:t>
      </w:r>
      <w:r>
        <w:t xml:space="preserve">Analysis</w:t>
      </w:r>
      <w:r>
        <w:t xml:space="preserve"> </w:t>
      </w:r>
      <w:r>
        <w:t xml:space="preserve">and</w:t>
      </w:r>
      <w:r>
        <w:t xml:space="preserve"> </w:t>
      </w:r>
      <w:r>
        <w:t xml:space="preserve">Operational</w:t>
      </w:r>
      <w:r>
        <w:t xml:space="preserve"> </w:t>
      </w:r>
      <w:r>
        <w:t xml:space="preserve">Strategy</w:t>
      </w:r>
      <w:r>
        <w:t xml:space="preserve"> </w:t>
      </w:r>
      <w:r>
        <w:t xml:space="preserve">for</w:t>
      </w:r>
      <w:r>
        <w:t xml:space="preserve"> </w:t>
      </w:r>
      <w:r>
        <w:t xml:space="preserve">Morocco,</w:t>
      </w:r>
      <w:r>
        <w:t xml:space="preserve"> </w:t>
      </w:r>
      <w:r>
        <w:t xml:space="preserve">Casablanca</w:t>
      </w:r>
    </w:p>
    <w:bookmarkStart w:id="33" w:name="carpentry-services-project-report"/>
    <w:p>
      <w:pPr>
        <w:pStyle w:val="Heading1"/>
      </w:pPr>
      <w:r>
        <w:t xml:space="preserve">Carpentry Services Project Report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Investors</w:t>
      </w:r>
      <w:r>
        <w:br/>
      </w:r>
      <w:r>
        <w:rPr>
          <w:bCs/>
          <w:b/>
        </w:rPr>
        <w:t xml:space="preserve">From:</w:t>
      </w:r>
      <w:r>
        <w:t xml:space="preserve"> </w:t>
      </w:r>
      <w:r>
        <w:t xml:space="preserve">Strategic Planning Department</w:t>
      </w:r>
      <w:r>
        <w:br/>
      </w:r>
    </w:p>
    <w:p>
      <w:pPr>
        <w:pStyle w:val="BodyText"/>
      </w:pPr>
      <w:r>
        <w:t xml:space="preserve">Subject: Comprehensive Analysis of the Carpenter Industry in Morocco Casablanca</w:t>
      </w:r>
    </w:p>
    <w:bookmarkStart w:id="20" w:name="executive-summary"/>
    <w:p>
      <w:pPr>
        <w:pStyle w:val="Heading2"/>
      </w:pPr>
      <w:r>
        <w:t xml:space="preserve">1. Executive Summary</w:t>
      </w:r>
    </w:p>
    <w:p>
      <w:pPr>
        <w:pStyle w:val="FirstParagraph"/>
      </w:pPr>
      <w:r>
        <w:t xml:space="preserve">This project report provides a detailed examination of the carpentry sector, focusing specifically on the dynamic economic landscape of Morocco Casablanca. The capital city of economic activities serves as a microcosm for the broader Moroccan construction and renovation market. This document outlines current trends, challenges, and opportunities for establishing or expanding high-quality</w:t>
      </w:r>
      <w:r>
        <w:t xml:space="preserve"> </w:t>
      </w:r>
      <w:r>
        <w:rPr>
          <w:bCs/>
          <w:b/>
        </w:rPr>
        <w:t xml:space="preserve">Carpenter</w:t>
      </w:r>
      <w:r>
        <w:t xml:space="preserve"> </w:t>
      </w:r>
      <w:r>
        <w:t xml:space="preserve">services in this region. With rapid urbanization and a surge in residential real estate development, the demand for skilled craftsmanship is at an all-time high. The report argues that by combining traditional Moroccan woodworking heritage with modern efficiency standards, businesses can capture significant market share in Morocco Casablanca.</w:t>
      </w:r>
    </w:p>
    <w:bookmarkEnd w:id="20"/>
    <w:bookmarkStart w:id="21" w:name="introduction-to-the-local-context"/>
    <w:p>
      <w:pPr>
        <w:pStyle w:val="Heading2"/>
      </w:pPr>
      <w:r>
        <w:t xml:space="preserve">2. Introduction to the Local Context</w:t>
      </w:r>
    </w:p>
    <w:p>
      <w:pPr>
        <w:pStyle w:val="FirstParagraph"/>
      </w:pPr>
      <w:r>
        <w:t xml:space="preserve">Morocco Casablanca is not merely a geographical location; it is the economic engine of North Africa. As the largest city in Morocco, it hosts a diverse population ranging from young professionals to established families, all requiring housing solutions and interior renovations. The concept of a</w:t>
      </w:r>
      <w:r>
        <w:t xml:space="preserve"> </w:t>
      </w:r>
      <w:r>
        <w:rPr>
          <w:bCs/>
          <w:b/>
        </w:rPr>
        <w:t xml:space="preserve">Carpenter</w:t>
      </w:r>
      <w:r>
        <w:t xml:space="preserve"> </w:t>
      </w:r>
      <w:r>
        <w:t xml:space="preserve">in this context has evolved beyond simple wood assembly. Today, clients expect customized furniture design, sustainable material sourcing, and digital integration in project management.</w:t>
      </w:r>
    </w:p>
    <w:p>
      <w:pPr>
        <w:pStyle w:val="BodyText"/>
      </w:pPr>
      <w:r>
        <w:t xml:space="preserve">The architectural style in Morocco Casablanca is a blend of Art Deco heritage and modern minimalist designs. This dichotomy creates a unique demand for carpentry services that can navigate both historical restoration projects and contemporary new-builds. Understanding the local culture is paramount; hospitality, aesthetics, and durability are highly valued by clients in this region.</w:t>
      </w:r>
    </w:p>
    <w:bookmarkEnd w:id="21"/>
    <w:bookmarkStart w:id="24" w:name="market-analysis-the-demand-for-carpentry"/>
    <w:p>
      <w:pPr>
        <w:pStyle w:val="Heading2"/>
      </w:pPr>
      <w:r>
        <w:t xml:space="preserve">3. Market Analysis: The Demand for Carpentry</w:t>
      </w:r>
    </w:p>
    <w:bookmarkStart w:id="22" w:name="residential-real-estate-boom"/>
    <w:p>
      <w:pPr>
        <w:pStyle w:val="Heading3"/>
      </w:pPr>
      <w:r>
        <w:t xml:space="preserve">3.1 Residential Real Estate Boom</w:t>
      </w:r>
    </w:p>
    <w:p>
      <w:pPr>
        <w:pStyle w:val="FirstParagraph"/>
      </w:pPr>
      <w:r>
        <w:t xml:space="preserve">The housing sector in Morocco Casablanca has experienced robust growth over the past decade. New residential complexes, such as those in the Maarif and Anfa districts, require extensive interior fitting. This includes custom kitchens, built-in wardrobes, and intricate wooden flooring. The role of a professional</w:t>
      </w:r>
      <w:r>
        <w:t xml:space="preserve"> </w:t>
      </w:r>
      <w:r>
        <w:rPr>
          <w:bCs/>
          <w:b/>
        </w:rPr>
        <w:t xml:space="preserve">Carpenter</w:t>
      </w:r>
      <w:r>
        <w:t xml:space="preserve"> </w:t>
      </w:r>
      <w:r>
        <w:t xml:space="preserve">is critical here, as mass-produced furniture often fails to meet the specific spatial constraints of Moroccan apartments.</w:t>
      </w:r>
    </w:p>
    <w:bookmarkEnd w:id="22"/>
    <w:bookmarkStart w:id="23" w:name="commercial-and-hospitality-sector"/>
    <w:p>
      <w:pPr>
        <w:pStyle w:val="Heading3"/>
      </w:pPr>
      <w:r>
        <w:t xml:space="preserve">3.2 Commercial and Hospitality Sector</w:t>
      </w:r>
    </w:p>
    <w:p>
      <w:pPr>
        <w:pStyle w:val="FirstParagraph"/>
      </w:pPr>
      <w:r>
        <w:t xml:space="preserve">Morocco Casablanca is also a hub for tourism and business. Hotels, riads converted into boutique accommodations, and corporate offices constantly seek unique interior elements. Local carpenters are increasingly being hired to create bespoke furniture pieces that reflect Moroccan identity while adhering to international comfort standards. This niche market offers higher profit margins compared to standard residential work.</w:t>
      </w:r>
    </w:p>
    <w:bookmarkEnd w:id="23"/>
    <w:bookmarkEnd w:id="24"/>
    <w:bookmarkStart w:id="28" w:name="operational-challenges-and-solutions"/>
    <w:p>
      <w:pPr>
        <w:pStyle w:val="Heading2"/>
      </w:pPr>
      <w:r>
        <w:t xml:space="preserve">4. Operational Challenges and Solutions</w:t>
      </w:r>
    </w:p>
    <w:p>
      <w:pPr>
        <w:pStyle w:val="FirstParagraph"/>
      </w:pPr>
      <w:r>
        <w:t xml:space="preserve">Despite the high demand, operating a carpentry business in Morocco Casablanca presents specific challenges that must be addressed in this project report.</w:t>
      </w:r>
    </w:p>
    <w:bookmarkStart w:id="25" w:name="supply-chain-and-material-sourcing"/>
    <w:p>
      <w:pPr>
        <w:pStyle w:val="Heading3"/>
      </w:pPr>
      <w:r>
        <w:t xml:space="preserve">4.1 Supply Chain and Material Sourcing</w:t>
      </w:r>
    </w:p>
    <w:p>
      <w:pPr>
        <w:pStyle w:val="FirstParagraph"/>
      </w:pPr>
      <w:r>
        <w:t xml:space="preserve">Sourcing high-quality timber can be difficult due to fluctuations in import costs and local availability of sustainable wood. Traditional woods like cedar, olive, and thuya are prized but expensive. A successful strategy involves diversifying suppliers who offer both imported engineered woods for structural integrity and local sustainable options for aesthetic finishes. Establishing long-term contracts with suppliers in Morocco Casablanca is essential to maintain cost stability.</w:t>
      </w:r>
    </w:p>
    <w:bookmarkEnd w:id="25"/>
    <w:bookmarkStart w:id="26" w:name="labor-skills-gap"/>
    <w:p>
      <w:pPr>
        <w:pStyle w:val="Heading3"/>
      </w:pPr>
      <w:r>
        <w:t xml:space="preserve">4.2 Labor Skills Gap</w:t>
      </w:r>
    </w:p>
    <w:p>
      <w:pPr>
        <w:pStyle w:val="FirstParagraph"/>
      </w:pPr>
      <w:r>
        <w:t xml:space="preserve">While there is a large pool of manual labor, there is a shortage of carpenters who possess advanced technical skills and proficiency in modern machinery. The traditional apprenticeship model is being supplemented by vocational training centers in Casablanca. Investing in training programs for junior carpenters can create a loyal workforce and ensure quality control, which is vital for brand reputation.</w:t>
      </w:r>
    </w:p>
    <w:bookmarkEnd w:id="26"/>
    <w:bookmarkStart w:id="27" w:name="regulatory-compliance"/>
    <w:p>
      <w:pPr>
        <w:pStyle w:val="Heading3"/>
      </w:pPr>
      <w:r>
        <w:t xml:space="preserve">4.3 Regulatory Compliance</w:t>
      </w:r>
    </w:p>
    <w:p>
      <w:pPr>
        <w:pStyle w:val="FirstParagraph"/>
      </w:pPr>
      <w:r>
        <w:t xml:space="preserve">Navigating the bureaucratic landscape of Morocco Casablanca requires attention to detail. Business registration, environmental regulations regarding waste disposal (sawdust and chemical finishes), and labor laws must be strictly adhered to. A robust administrative framework is necessary to avoid penalties and ensure smooth operations.</w:t>
      </w:r>
    </w:p>
    <w:bookmarkEnd w:id="27"/>
    <w:bookmarkEnd w:id="28"/>
    <w:bookmarkStart w:id="29" w:name="strategic-recommendations"/>
    <w:p>
      <w:pPr>
        <w:pStyle w:val="Heading2"/>
      </w:pPr>
      <w:r>
        <w:t xml:space="preserve">5. Strategic Recommendations</w:t>
      </w:r>
    </w:p>
    <w:p>
      <w:pPr>
        <w:pStyle w:val="FirstParagraph"/>
      </w:pPr>
      <w:r>
        <w:t xml:space="preserve">To succeed in this competitive environment, the following strategic pillars are recommended for any enterprise focusing on carpentry services in Morocco Casablanca.</w:t>
      </w:r>
    </w:p>
    <w:p>
      <w:pPr>
        <w:pStyle w:val="BodyText"/>
      </w:pPr>
      <w:r>
        <w:rPr>
          <w:bCs/>
          <w:b/>
        </w:rPr>
        <w:t xml:space="preserve">Pillar 1: Digital Transformation</w:t>
      </w:r>
      <w:r>
        <w:br/>
      </w:r>
      <w:r>
        <w:t xml:space="preserve">Modern clients in Morocco Casablanca expect transparency. Implementing project management software allows customers to track the progress of their custom furniture or renovation projects. Offering 3D rendering services before production begins can significantly reduce client dissatisfaction and revision costs. A digital portfolio showcasing past work is essential for marketing.</w:t>
      </w:r>
    </w:p>
    <w:p>
      <w:pPr>
        <w:pStyle w:val="BodyText"/>
      </w:pPr>
      <w:r>
        <w:rPr>
          <w:bCs/>
          <w:b/>
        </w:rPr>
        <w:t xml:space="preserve">Pillar 2: Sustainability and Green Carpentry</w:t>
      </w:r>
      <w:r>
        <w:br/>
      </w:r>
      <w:r>
        <w:t xml:space="preserve">There is a growing awareness of environmental issues in Morocco Casablanca. Promoting the use of low-VOC (Volatile Organic Compounds) paints, recycled wood, and energy-efficient manufacturing processes can attract eco-conscious clients. This aligns with global trends and positions the brand as forward-thinking.</w:t>
      </w:r>
    </w:p>
    <w:p>
      <w:pPr>
        <w:pStyle w:val="BodyText"/>
      </w:pPr>
      <w:r>
        <w:rPr>
          <w:bCs/>
          <w:b/>
        </w:rPr>
        <w:t xml:space="preserve">Pillar 3: Community Engagement</w:t>
      </w:r>
      <w:r>
        <w:br/>
      </w:r>
      <w:r>
        <w:t xml:space="preserve">Building trust is crucial in the Moroccan market. Participating in local community events, offering workshops on wood care, and collaborating with local architects can enhance brand visibility. A reputation for reliability and ethical business practices is a powerful differentiator.</w:t>
      </w:r>
    </w:p>
    <w:bookmarkEnd w:id="29"/>
    <w:bookmarkStart w:id="30" w:name="financial-outlook"/>
    <w:p>
      <w:pPr>
        <w:pStyle w:val="Heading2"/>
      </w:pPr>
      <w:r>
        <w:t xml:space="preserve">6. Financial Outlook</w:t>
      </w:r>
    </w:p>
    <w:p>
      <w:pPr>
        <w:pStyle w:val="FirstParagraph"/>
      </w:pPr>
      <w:r>
        <w:t xml:space="preserve">The initial investment for setting up a modern carpentry workshop in Morocco Casablanca involves costs for machinery, raw materials, and skilled labor. However, the return on investment is projected to be strong due to the high demand for premium services. Revenue streams can be diversified through direct-to-consumer sales of furniture, B2B contracts with real estate developers, and maintenance services.</w:t>
      </w:r>
    </w:p>
    <w:p>
      <w:pPr>
        <w:pStyle w:val="BodyText"/>
      </w:pPr>
      <w:r>
        <w:t xml:space="preserve">Cost control measures include optimizing inventory management to reduce waste and leveraging local labor costs without compromising quality. Marketing expenses should be focused on digital platforms, as social media penetration is high among the demographic of homeowners in Casablanca.</w:t>
      </w:r>
    </w:p>
    <w:bookmarkEnd w:id="30"/>
    <w:bookmarkStart w:id="31" w:name="conclusion"/>
    <w:p>
      <w:pPr>
        <w:pStyle w:val="Heading2"/>
      </w:pPr>
      <w:r>
        <w:t xml:space="preserve">7. Conclusion</w:t>
      </w:r>
    </w:p>
    <w:p>
      <w:pPr>
        <w:pStyle w:val="FirstParagraph"/>
      </w:pPr>
      <w:r>
        <w:t xml:space="preserve">In conclusion, the market for carpentry services in Morocco Casablanca is ripe with opportunity. The synergy between traditional craftsmanship and modern design needs creates a unique niche for innovative businesses. By addressing supply chain challenges, investing in human capital, and embracing digital tools, a</w:t>
      </w:r>
      <w:r>
        <w:t xml:space="preserve"> </w:t>
      </w:r>
      <w:r>
        <w:rPr>
          <w:bCs/>
          <w:b/>
        </w:rPr>
        <w:t xml:space="preserve">Carpenter</w:t>
      </w:r>
      <w:r>
        <w:t xml:space="preserve"> </w:t>
      </w:r>
      <w:r>
        <w:t xml:space="preserve">enterprise can thrive in this vibrant city.</w:t>
      </w:r>
    </w:p>
    <w:p>
      <w:pPr>
        <w:pStyle w:val="BodyText"/>
      </w:pPr>
      <w:r>
        <w:t xml:space="preserve">This project report underscores that success in Morocco Casablanca is not just about selling wood products; it is about delivering value, trust, and cultural relevance. The stakeholders are encouraged to proceed with the implementation plan, keeping the specific nuances of the local market at the forefront of all strategic decisions. The future of carpentry in this region lies in precision, sustainability, and a deep understanding of the Moroccan client's lifestyle.</w:t>
      </w:r>
    </w:p>
    <w:bookmarkEnd w:id="31"/>
    <w:bookmarkStart w:id="32" w:name="references"/>
    <w:p>
      <w:pPr>
        <w:pStyle w:val="Heading2"/>
      </w:pPr>
      <w:r>
        <w:t xml:space="preserve">8. References</w:t>
      </w:r>
    </w:p>
    <w:p>
      <w:pPr>
        <w:numPr>
          <w:ilvl w:val="0"/>
          <w:numId w:val="1001"/>
        </w:numPr>
        <w:pStyle w:val="Compact"/>
      </w:pPr>
      <w:r>
        <w:t xml:space="preserve">Moroccan Ministry of Housing and Urban Planning Annual Reports.</w:t>
      </w:r>
    </w:p>
    <w:p>
      <w:pPr>
        <w:numPr>
          <w:ilvl w:val="0"/>
          <w:numId w:val="1001"/>
        </w:numPr>
        <w:pStyle w:val="Compact"/>
      </w:pPr>
      <w:r>
        <w:t xml:space="preserve">Casablanca City Council Infrastructure Development Data.</w:t>
      </w:r>
    </w:p>
    <w:p>
      <w:pPr>
        <w:numPr>
          <w:ilvl w:val="0"/>
          <w:numId w:val="1001"/>
        </w:numPr>
        <w:pStyle w:val="Compact"/>
      </w:pPr>
      <w:r>
        <w:t xml:space="preserve">Sectoral Analysis of the Woodworking Industry in North Africa.</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Carpentry Services Project Report: Market Analysis and Operational Strategy for Morocco, Casablanca</dc:title>
  <dc:creator/>
  <cp:keywords/>
  <dcterms:created xsi:type="dcterms:W3CDTF">2026-07-29T02:26:38Z</dcterms:created>
  <dcterms:modified xsi:type="dcterms:W3CDTF">2026-07-29T02:26:38Z</dcterms:modified>
</cp:coreProperties>
</file>

<file path=docProps/custom.xml><?xml version="1.0" encoding="utf-8"?>
<Properties xmlns="http://schemas.openxmlformats.org/officeDocument/2006/custom-properties" xmlns:vt="http://schemas.openxmlformats.org/officeDocument/2006/docPropsVTypes"/>
</file>