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in</w:t>
      </w:r>
      <w:r>
        <w:t xml:space="preserve"> </w:t>
      </w:r>
      <w:r>
        <w:t xml:space="preserve">Saudi</w:t>
      </w:r>
      <w:r>
        <w:t xml:space="preserve"> </w:t>
      </w:r>
      <w:r>
        <w:t xml:space="preserve">Arabia</w:t>
      </w:r>
      <w:r>
        <w:t xml:space="preserve"> </w:t>
      </w:r>
      <w:r>
        <w:t xml:space="preserve">Riyadh</w:t>
      </w:r>
    </w:p>
    <w:bookmarkStart w:id="31" w:name="carpenter-project-report"/>
    <w:p>
      <w:pPr>
        <w:pStyle w:val="Heading1"/>
      </w:pPr>
      <w:r>
        <w:t xml:space="preserve">Carpenter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Investors</w:t>
      </w:r>
      <w:r>
        <w:br/>
      </w:r>
      <w:r>
        <w:rPr>
          <w:bCs/>
          <w:b/>
        </w:rPr>
        <w:t xml:space="preserve">From:</w:t>
      </w:r>
      <w:r>
        <w:t xml:space="preserve"> </w:t>
      </w:r>
      <w:r>
        <w:t xml:space="preserve">Strategic Operations Management Team</w:t>
      </w:r>
      <w:r>
        <w:br/>
      </w:r>
      <w:r>
        <w:rPr>
          <w:bCs/>
          <w:b/>
        </w:rPr>
        <w:t xml:space="preserve">Subject:</w:t>
      </w:r>
      <w:r>
        <w:t xml:space="preserve"> </w:t>
      </w:r>
      <w:r>
        <w:t xml:space="preserve">Comprehensive Operational Framework for Carpenter Services in Saudi Arabia Riyadh</w:t>
      </w:r>
    </w:p>
    <w:bookmarkStart w:id="20" w:name="executive-summary"/>
    <w:p>
      <w:pPr>
        <w:pStyle w:val="Heading2"/>
      </w:pPr>
      <w:r>
        <w:t xml:space="preserve">1. Executive Summary</w:t>
      </w:r>
    </w:p>
    <w:p>
      <w:pPr>
        <w:pStyle w:val="FirstParagraph"/>
      </w:pPr>
      <w:r>
        <w:t xml:space="preserve">This Project Report outlines the strategic deployment, operational requirements, and market analysis for establishing a high-precision carpentry enterprise within the dynamic landscape of Saudi Arabia Riyadh. As part of the broader Vision 2030 initiative, the construction and real estate sectors in Saudi Arabia Riyadh are experiencing unprecedented growth. This document details how our specialized Carpenter team will contribute to this expansion by delivering superior craftsmanship, adhering to international quality standards, and meeting the unique aesthetic demands of the local market. The integration of traditional woodworking expertise with modern industrial techniques forms the core competency required for success in this region.</w:t>
      </w:r>
    </w:p>
    <w:bookmarkEnd w:id="20"/>
    <w:bookmarkStart w:id="23" w:name="project-background-and-context"/>
    <w:p>
      <w:pPr>
        <w:pStyle w:val="Heading2"/>
      </w:pPr>
      <w:r>
        <w:t xml:space="preserve">2. Project Background and Context</w:t>
      </w:r>
    </w:p>
    <w:bookmarkStart w:id="21" w:name="the-vision-2030-catalyst"/>
    <w:p>
      <w:pPr>
        <w:pStyle w:val="Heading3"/>
      </w:pPr>
      <w:r>
        <w:t xml:space="preserve">2.1 The Vision 2030 Catalyst</w:t>
      </w:r>
    </w:p>
    <w:p>
      <w:pPr>
        <w:pStyle w:val="FirstParagraph"/>
      </w:pPr>
      <w:r>
        <w:t xml:space="preserve">The Kingdom of Saudi Arabia is currently undergoing a massive transformation, driven by Vision 2030. This national vision aims to reduce the country's dependence on oil and diversify its economy, with a significant portion of this effort directed toward urban development, tourism infrastructure, and residential housing. Riyadh, as the capital city and economic hub of Saudi Arabia Riyadh serves as the epicenter for these developments. Consequently, there is a surging demand for high-quality interior finishing works, custom furniture manufacturing, and structural woodwork.</w:t>
      </w:r>
    </w:p>
    <w:bookmarkEnd w:id="21"/>
    <w:bookmarkStart w:id="22" w:name="market-demand-in-saudi-arabia-riyadh"/>
    <w:p>
      <w:pPr>
        <w:pStyle w:val="Heading3"/>
      </w:pPr>
      <w:r>
        <w:t xml:space="preserve">2.2 Market Demand in Saudi Arabia Riyadh</w:t>
      </w:r>
    </w:p>
    <w:p>
      <w:pPr>
        <w:pStyle w:val="FirstParagraph"/>
      </w:pPr>
      <w:r>
        <w:t xml:space="preserve">In Saudi Arabia Riyadh, the demand for carpentry services extends beyond basic construction needs. Clients are increasingly seeking bespoke solutions that blend modern minimalism with traditional Arabian architectural motifs. This Project Report highlights the necessity of a skilled Carpenter workforce capable of handling complex joinery, luxury cabinetry, and decorative wood paneling. The competitive landscape requires not just labor, but artistic proficiency and technical precision to meet the expectations of both private homeowners and large-scale commercial developers in Saudi Arabia Riyadh.</w:t>
      </w:r>
    </w:p>
    <w:bookmarkEnd w:id="22"/>
    <w:bookmarkEnd w:id="23"/>
    <w:bookmarkStart w:id="24" w:name="operational-objectives"/>
    <w:p>
      <w:pPr>
        <w:pStyle w:val="Heading2"/>
      </w:pPr>
      <w:r>
        <w:t xml:space="preserve">3. Operational Objectives</w:t>
      </w:r>
    </w:p>
    <w:p>
      <w:pPr>
        <w:pStyle w:val="FirstParagraph"/>
      </w:pPr>
      <w:r>
        <w:t xml:space="preserve">The primary objective of this Project Report is to define a roadmap for operational excellence. Specifically, we aim to:</w:t>
      </w:r>
    </w:p>
    <w:p>
      <w:pPr>
        <w:numPr>
          <w:ilvl w:val="0"/>
          <w:numId w:val="1001"/>
        </w:numPr>
        <w:pStyle w:val="Compact"/>
      </w:pPr>
      <w:r>
        <w:rPr>
          <w:bCs/>
          <w:b/>
        </w:rPr>
        <w:t xml:space="preserve">Achieve High-Quality Standards:</w:t>
      </w:r>
      <w:r>
        <w:t xml:space="preserve"> </w:t>
      </w:r>
      <w:r>
        <w:t xml:space="preserve">Establish a reputation for the highest quality craftsmanship in Saudi Arabia Riyadh by employing certified Master Carpenters.</w:t>
      </w:r>
    </w:p>
    <w:p>
      <w:pPr>
        <w:numPr>
          <w:ilvl w:val="0"/>
          <w:numId w:val="1001"/>
        </w:numPr>
        <w:pStyle w:val="Compact"/>
      </w:pPr>
      <w:r>
        <w:rPr>
          <w:bCs/>
          <w:b/>
        </w:rPr>
        <w:t xml:space="preserve">Ensure Timely Delivery:</w:t>
      </w:r>
      <w:r>
        <w:t xml:space="preserve"> </w:t>
      </w:r>
      <w:r>
        <w:t xml:space="preserve">Implement rigorous project management protocols to ensure all Carpenter projects are completed within agreed timelines, minimizing delays common in rapid-growth markets.</w:t>
      </w:r>
    </w:p>
    <w:p>
      <w:pPr>
        <w:numPr>
          <w:ilvl w:val="0"/>
          <w:numId w:val="1001"/>
        </w:numPr>
        <w:pStyle w:val="Compact"/>
      </w:pPr>
      <w:r>
        <w:rPr>
          <w:bCs/>
          <w:b/>
        </w:rPr>
        <w:t xml:space="preserve">Sustain Local Partnerships:</w:t>
      </w:r>
      <w:r>
        <w:t xml:space="preserve"> </w:t>
      </w:r>
      <w:r>
        <w:t xml:space="preserve">Collaborate with local suppliers in Saudi Arabia Riyadh for sustainable timber and finishing materials, ensuring compliance with local environmental regulations.</w:t>
      </w:r>
    </w:p>
    <w:p>
      <w:pPr>
        <w:numPr>
          <w:ilvl w:val="0"/>
          <w:numId w:val="1001"/>
        </w:numPr>
        <w:pStyle w:val="Compact"/>
      </w:pPr>
      <w:r>
        <w:rPr>
          <w:bCs/>
          <w:b/>
        </w:rPr>
        <w:t xml:space="preserve">Leverage Technology:</w:t>
      </w:r>
      <w:r>
        <w:t xml:space="preserve"> </w:t>
      </w:r>
      <w:r>
        <w:t xml:space="preserve">Utilize Computer Numerical Control (CNC) machinery alongside manual craftsmanship to enhance efficiency and precision for Carpenter tasks.</w:t>
      </w:r>
    </w:p>
    <w:bookmarkEnd w:id="24"/>
    <w:bookmarkStart w:id="27" w:name="strategic-workforce-planning"/>
    <w:p>
      <w:pPr>
        <w:pStyle w:val="Heading2"/>
      </w:pPr>
      <w:r>
        <w:t xml:space="preserve">4. Strategic Workforce Planning</w:t>
      </w:r>
    </w:p>
    <w:p>
      <w:pPr>
        <w:pStyle w:val="FirstParagraph"/>
      </w:pPr>
      <w:r>
        <w:t xml:space="preserve">A critical component of this Project Report is the recruitment and training of personnel. The role of the Carpenter in Saudi Arabia Riyadh is multifaceted, requiring both technical skills and cultural adaptability.</w:t>
      </w:r>
    </w:p>
    <w:bookmarkStart w:id="25" w:name="recruitment-strategy"/>
    <w:p>
      <w:pPr>
        <w:pStyle w:val="Heading3"/>
      </w:pPr>
      <w:r>
        <w:t xml:space="preserve">4.1 Recruitment Strategy</w:t>
      </w:r>
    </w:p>
    <w:p>
      <w:pPr>
        <w:pStyle w:val="FirstParagraph"/>
      </w:pPr>
      <w:r>
        <w:t xml:space="preserve">We will recruit a diverse team including Master Carpenters from international markets known for woodworking excellence (such as Europe and East Asia) to provide training and quality oversight, alongside local Saudi nationals to ensure compliance with Saudization (Nitaqat) requirements. This hybrid approach ensures that the brand maintains global standards while being deeply rooted in the local community of Saudi Arabia Riyadh.</w:t>
      </w:r>
    </w:p>
    <w:bookmarkEnd w:id="25"/>
    <w:bookmarkStart w:id="26" w:name="training-and-development"/>
    <w:p>
      <w:pPr>
        <w:pStyle w:val="Heading3"/>
      </w:pPr>
      <w:r>
        <w:t xml:space="preserve">4.2 Training and Development</w:t>
      </w:r>
    </w:p>
    <w:p>
      <w:pPr>
        <w:pStyle w:val="FirstParagraph"/>
      </w:pPr>
      <w:r>
        <w:t xml:space="preserve">Continuous training is vital. The Carpenter staff will undergo regular workshops on:</w:t>
      </w:r>
    </w:p>
    <w:p>
      <w:pPr>
        <w:numPr>
          <w:ilvl w:val="0"/>
          <w:numId w:val="1002"/>
        </w:numPr>
        <w:pStyle w:val="Compact"/>
      </w:pPr>
      <w:r>
        <w:rPr>
          <w:bCs/>
          <w:b/>
        </w:rPr>
        <w:t xml:space="preserve">Safety Protocols:</w:t>
      </w:r>
      <w:r>
        <w:t xml:space="preserve"> </w:t>
      </w:r>
      <w:r>
        <w:t xml:space="preserve">Adhering to OSHA standards and local Saudi safety regulations.</w:t>
      </w:r>
    </w:p>
    <w:p>
      <w:pPr>
        <w:numPr>
          <w:ilvl w:val="0"/>
          <w:numId w:val="1002"/>
        </w:numPr>
        <w:pStyle w:val="Compact"/>
      </w:pPr>
      <w:r>
        <w:rPr>
          <w:bCs/>
          <w:b/>
        </w:rPr>
        <w:t xml:space="preserve">Cultural Sensitivity:</w:t>
      </w:r>
      <w:r>
        <w:t xml:space="preserve"> </w:t>
      </w:r>
      <w:r>
        <w:t xml:space="preserve">Understanding the specific design preferences and religious considerations relevant to projects in Saudi Arabia Riyadh.</w:t>
      </w:r>
    </w:p>
    <w:p>
      <w:pPr>
        <w:numPr>
          <w:ilvl w:val="0"/>
          <w:numId w:val="1002"/>
        </w:numPr>
        <w:pStyle w:val="Compact"/>
      </w:pPr>
      <w:r>
        <w:rPr>
          <w:bCs/>
          <w:b/>
        </w:rPr>
        <w:t xml:space="preserve">Sustainable Practices:</w:t>
      </w:r>
      <w:r>
        <w:t xml:space="preserve">sourcing materials responsibly, a growing concern for clients in modern Saudi Arabia Riyadh developments.</w:t>
      </w:r>
    </w:p>
    <w:bookmarkEnd w:id="26"/>
    <w:bookmarkEnd w:id="27"/>
    <w:bookmarkStart w:id="28" w:name="Xdccefd95051b23533542189a3692814339a8661"/>
    <w:p>
      <w:pPr>
        <w:pStyle w:val="Heading2"/>
      </w:pPr>
      <w:r>
        <w:t xml:space="preserve">5. Market Analysis and Competitive Advantage</w:t>
      </w:r>
    </w:p>
    <w:p>
      <w:pPr>
        <w:pStyle w:val="FirstParagraph"/>
      </w:pPr>
      <w:r>
        <w:t xml:space="preserve">The carpentry market in Saudi Arabia Riyadh is characterized by rapid urbanization and a booming luxury real estate sector. Our Project Report identifies several key advantages for our entry into this market:</w:t>
      </w:r>
    </w:p>
    <w:p>
      <w:pPr>
        <w:numPr>
          <w:ilvl w:val="0"/>
          <w:numId w:val="1003"/>
        </w:numPr>
        <w:pStyle w:val="Compact"/>
      </w:pPr>
      <w:r>
        <w:rPr>
          <w:bCs/>
          <w:b/>
        </w:rPr>
        <w:t xml:space="preserve">Customization Capability:</w:t>
      </w:r>
      <w:r>
        <w:t xml:space="preserve"> </w:t>
      </w:r>
      <w:r>
        <w:t xml:space="preserve">Unlike mass-produced furniture providers, our Carpenter team focuses on bespoke solutions tailored to the unique architectural styles prevalent in Riyadh’s new districts.</w:t>
      </w:r>
    </w:p>
    <w:p>
      <w:pPr>
        <w:numPr>
          <w:ilvl w:val="0"/>
          <w:numId w:val="1003"/>
        </w:numPr>
        <w:pStyle w:val="Compact"/>
      </w:pPr>
      <w:r>
        <w:rPr>
          <w:bCs/>
          <w:b/>
        </w:rPr>
        <w:t xml:space="preserve">Precision and Durability:</w:t>
      </w:r>
      <w:r>
        <w:t xml:space="preserve"> </w:t>
      </w:r>
      <w:r>
        <w:t xml:space="preserve">The harsh climate of Saudi Arabia Riyadh demands materials that can withstand high temperatures and humidity fluctuations. Our Carpenter specialists are trained in selecting wood treatments and finishes that ensure longevity.</w:t>
      </w:r>
    </w:p>
    <w:p>
      <w:pPr>
        <w:numPr>
          <w:ilvl w:val="0"/>
          <w:numId w:val="1003"/>
        </w:numPr>
        <w:pStyle w:val="Compact"/>
      </w:pPr>
      <w:r>
        <w:rPr>
          <w:bCs/>
          <w:b/>
        </w:rPr>
        <w:t xml:space="preserve">Digital Integration:</w:t>
      </w:r>
      <w:r>
        <w:t xml:space="preserve"> </w:t>
      </w:r>
      <w:r>
        <w:t xml:space="preserve">By integrating 3D modeling software into the design phase, our Carpenters can provide clients with visual previews of their custom works before fabrication begins, reducing errors and enhancing client satisfaction in Saudi Arabia Riyadh.</w:t>
      </w:r>
    </w:p>
    <w:bookmarkEnd w:id="28"/>
    <w:bookmarkStart w:id="29" w:name="risk-management"/>
    <w:p>
      <w:pPr>
        <w:pStyle w:val="Heading2"/>
      </w:pPr>
      <w:r>
        <w:t xml:space="preserve">6. Risk Management</w:t>
      </w:r>
    </w:p>
    <w:p>
      <w:pPr>
        <w:pStyle w:val="FirstParagraph"/>
      </w:pPr>
      <w:r>
        <w:t xml:space="preserve">This Project Report also addresses potential risks associated with operating in Saudi Arabia Riyadh.</w:t>
      </w:r>
    </w:p>
    <w:p>
      <w:pPr>
        <w:numPr>
          <w:ilvl w:val="0"/>
          <w:numId w:val="1004"/>
        </w:numPr>
        <w:pStyle w:val="Compact"/>
      </w:pPr>
      <w:r>
        <w:rPr>
          <w:bCs/>
          <w:b/>
        </w:rPr>
        <w:t xml:space="preserve">Labor Supply Fluctuations:</w:t>
      </w:r>
      <w:r>
        <w:t xml:space="preserve"> </w:t>
      </w:r>
      <w:r>
        <w:t xml:space="preserve">We will maintain a talent pipeline to mitigate any shortages of skilled Carpenters.</w:t>
      </w:r>
    </w:p>
    <w:p>
      <w:pPr>
        <w:numPr>
          <w:ilvl w:val="0"/>
          <w:numId w:val="1004"/>
        </w:numPr>
        <w:pStyle w:val="Compact"/>
      </w:pPr>
      <w:r>
        <w:rPr>
          <w:bCs/>
          <w:b/>
        </w:rPr>
        <w:t xml:space="preserve">Maintenance of Quality:</w:t>
      </w:r>
      <w:r>
        <w:t xml:space="preserve"> </w:t>
      </w:r>
      <w:r>
        <w:t xml:space="preserve">Regular audits and client feedback loops will ensure that the standard of work remains consistent across all projects in Saudi Arabia Riyadh.</w:t>
      </w:r>
    </w:p>
    <w:p>
      <w:pPr>
        <w:numPr>
          <w:ilvl w:val="0"/>
          <w:numId w:val="1004"/>
        </w:numPr>
        <w:pStyle w:val="Compact"/>
      </w:pPr>
      <w:r>
        <w:rPr>
          <w:bCs/>
          <w:b/>
        </w:rPr>
        <w:t xml:space="preserve">Economic Volatility:</w:t>
      </w:r>
      <w:r>
        <w:t xml:space="preserve"> </w:t>
      </w:r>
      <w:r>
        <w:t xml:space="preserve">Diversifying our portfolio to include both residential and commercial sectors will protect against fluctuations in any single market segment.</w:t>
      </w:r>
    </w:p>
    <w:bookmarkEnd w:id="29"/>
    <w:bookmarkStart w:id="30" w:name="conclusion"/>
    <w:p>
      <w:pPr>
        <w:pStyle w:val="Heading2"/>
      </w:pPr>
      <w:r>
        <w:t xml:space="preserve">7. Conclusion</w:t>
      </w:r>
    </w:p>
    <w:p>
      <w:pPr>
        <w:pStyle w:val="FirstParagraph"/>
      </w:pPr>
      <w:r>
        <w:t xml:space="preserve">In conclusion, this Project Report affirms that the establishment of a premium Carpenter service provider in Saudi Arabia Riyadh is not only viable but strategically imperative. The convergence of Vision 2030’s infrastructure goals and the evolving consumer demand for high-quality interior craftsmanship creates a fertile ground for success. By focusing on quality, cultural integration, and technological innovation, our team will redefine the standards of carpentry in Saudi Arabia Riyadh. We are poised to deliver exceptional value to stakeholders while contributing significantly to the architectural beauty and functional excellence of developments across Saudi Arabia Riyadh. The detailed planning outlined herein serves as a robust foundation for immediate execution and long-term sustainability in this thriving market.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Project Report: Strategic Implementation in Saudi Arabia Riyadh</dc:title>
  <dc:creator/>
  <dc:language>en</dc:language>
  <cp:keywords/>
  <dcterms:created xsi:type="dcterms:W3CDTF">2026-07-29T09:13:11Z</dcterms:created>
  <dcterms:modified xsi:type="dcterms:W3CDTF">2026-07-29T09:13:11Z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