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Carpentry</w:t>
      </w:r>
      <w:r>
        <w:t xml:space="preserve"> </w:t>
      </w:r>
      <w:r>
        <w:t xml:space="preserve">Project</w:t>
      </w:r>
      <w:r>
        <w:t xml:space="preserve"> </w:t>
      </w:r>
      <w:r>
        <w:t xml:space="preserve">Report:</w:t>
      </w:r>
      <w:r>
        <w:t xml:space="preserve"> </w:t>
      </w:r>
      <w:r>
        <w:t xml:space="preserve">Sudan</w:t>
      </w:r>
      <w:r>
        <w:t xml:space="preserve"> </w:t>
      </w:r>
      <w:r>
        <w:t xml:space="preserve">Khartoum</w:t>
      </w:r>
    </w:p>
    <w:bookmarkStart w:id="33" w:name="Xfbb5541997b2dc17738e6555af0e10aa0521779"/>
    <w:p>
      <w:pPr>
        <w:pStyle w:val="Heading1"/>
      </w:pPr>
      <w:r>
        <w:t xml:space="preserve">Project Report on Skilled Carpentry Operations in Sudan Khartoum</w:t>
      </w:r>
    </w:p>
    <w:p>
      <w:pPr>
        <w:pStyle w:val="FirstParagraph"/>
      </w:pPr>
      <w:r>
        <w:rPr>
          <w:bCs/>
          <w:b/>
        </w:rPr>
        <w:t xml:space="preserve">Date:</w:t>
      </w:r>
      <w:r>
        <w:t xml:space="preserve"> </w:t>
      </w:r>
      <w:r>
        <w:t xml:space="preserve">October 20, 2023</w:t>
      </w:r>
      <w:r>
        <w:br/>
      </w:r>
      <w:r>
        <w:rPr>
          <w:bCs/>
          <w:b/>
        </w:rPr>
        <w:t xml:space="preserve">To:</w:t>
      </w:r>
      <w:r>
        <w:t xml:space="preserve"> </w:t>
      </w:r>
      <w:r>
        <w:t xml:space="preserve">Municipal Development Council and Stakeholders</w:t>
      </w:r>
      <w:r>
        <w:br/>
      </w:r>
      <w:r>
        <w:rPr>
          <w:bCs/>
          <w:b/>
        </w:rPr>
        <w:t xml:space="preserve">From:</w:t>
      </w:r>
      <w:r>
        <w:t xml:space="preserve"> </w:t>
      </w:r>
      <w:r>
        <w:t xml:space="preserve">Project Management Office</w:t>
      </w:r>
      <w:r>
        <w:br/>
      </w:r>
    </w:p>
    <w:p>
      <w:pPr>
        <w:pStyle w:val="BodyText"/>
      </w:pPr>
      <w:r>
        <w:t xml:space="preserve">A Comprehensive Analysis of the Carpenter Sector and Reconstruction Efforts in Sudan Khartoum.</w:t>
      </w:r>
    </w:p>
    <w:bookmarkStart w:id="20" w:name="introduction"/>
    <w:p>
      <w:pPr>
        <w:pStyle w:val="Heading2"/>
      </w:pPr>
      <w:r>
        <w:t xml:space="preserve">1. Introduction</w:t>
      </w:r>
    </w:p>
    <w:p>
      <w:pPr>
        <w:pStyle w:val="FirstParagraph"/>
      </w:pPr>
      <w:r>
        <w:t xml:space="preserve">This Project Report provides a detailed assessment of the carpentry sector within the geographic and economic context of Sudan Khartoum. As one of Africa’s most significant cultural and historical hubs, Khartoum faces unique challenges regarding housing stability, infrastructure maintenance, and furniture supply chains. The role of the skilled Carpenter is not merely aesthetic but foundational to urban resilience in this region.</w:t>
      </w:r>
    </w:p>
    <w:p>
      <w:pPr>
        <w:pStyle w:val="BodyText"/>
      </w:pPr>
      <w:r>
        <w:t xml:space="preserve">The purpose of this document is to outline the current status of carpentry services in Sudan Khartoum, analyze the demand for traditional versus modern joinery, and propose a strategic framework for enhancing local craftsmanship. Given the recent socio-economic fluctuations affecting the city, understanding how Carpenter artisans can contribute to reconstruction and affordable housing initiatives is critical for sustainable development.</w:t>
      </w:r>
    </w:p>
    <w:bookmarkEnd w:id="20"/>
    <w:bookmarkStart w:id="23" w:name="Xb1ee90407fc1de963a6021726566e5814beba98"/>
    <w:p>
      <w:pPr>
        <w:pStyle w:val="Heading2"/>
      </w:pPr>
      <w:r>
        <w:t xml:space="preserve">2. Contextual Background: The Situation in Sudan Khartoum</w:t>
      </w:r>
    </w:p>
    <w:p>
      <w:pPr>
        <w:pStyle w:val="FirstParagraph"/>
      </w:pPr>
      <w:r>
        <w:t xml:space="preserve">Sudan Khartoum serves as the economic and political heart of the nation. However, recent years have presented significant hurdles, including inflationary pressures on construction materials and disruptions in international supply chains for prefabricated building components. Consequently, there has been a renewed reliance on local tradesmen to meet domestic needs.</w:t>
      </w:r>
    </w:p>
    <w:bookmarkStart w:id="21" w:name="economic-impact"/>
    <w:p>
      <w:pPr>
        <w:pStyle w:val="Heading3"/>
      </w:pPr>
      <w:r>
        <w:t xml:space="preserve">2.1 Economic Impact</w:t>
      </w:r>
    </w:p>
    <w:p>
      <w:pPr>
        <w:pStyle w:val="FirstParagraph"/>
      </w:pPr>
      <w:r>
        <w:t xml:space="preserve">The cost of imported wood products and factory-made furniture has skyrocketed in Sudan Khartoum due to currency devaluation and import restrictions. This economic reality has created a surge in demand for local Carpenter services. Homeowners and businesses are increasingly opting for custom-built, locally sourced solutions rather than expensive imported alternatives.</w:t>
      </w:r>
    </w:p>
    <w:bookmarkEnd w:id="21"/>
    <w:bookmarkStart w:id="22" w:name="cultural-significance-of-woodwork"/>
    <w:p>
      <w:pPr>
        <w:pStyle w:val="Heading3"/>
      </w:pPr>
      <w:r>
        <w:t xml:space="preserve">2.2 Cultural Significance of Woodwork</w:t>
      </w:r>
    </w:p>
    <w:p>
      <w:pPr>
        <w:pStyle w:val="FirstParagraph"/>
      </w:pPr>
      <w:r>
        <w:t xml:space="preserve">In Sudanese culture, particularly in the historic districts of Khartoum, wood is often used for ventilation screens (Mashrabiya), ceiling beams, and decorative door frames. The preservation of these architectural elements requires highly specialized skills that modern industrial manufacturing cannot replicate. Therefore, the Carpenter remains a custodian of local heritage.</w:t>
      </w:r>
    </w:p>
    <w:bookmarkEnd w:id="22"/>
    <w:bookmarkEnd w:id="23"/>
    <w:bookmarkStart w:id="24" w:name="X403cd8548b916d71cde0141c9386e6f4f49eb57"/>
    <w:p>
      <w:pPr>
        <w:pStyle w:val="Heading2"/>
      </w:pPr>
      <w:r>
        <w:t xml:space="preserve">3. Scope of Carpentry Services in Sudan Khartoum</w:t>
      </w:r>
    </w:p>
    <w:p>
      <w:pPr>
        <w:pStyle w:val="FirstParagraph"/>
      </w:pPr>
      <w:r>
        <w:t xml:space="preserve">The carpentry sector in Sudan Khartoum is broadly divided into three categories: Residential Construction, Furniture Manufacturing, and Restoration Work.</w:t>
      </w:r>
    </w:p>
    <w:p>
      <w:pPr>
        <w:pStyle w:val="BodyText"/>
      </w:pPr>
      <w:r>
        <w:rPr>
          <w:bCs/>
          <w:b/>
        </w:rPr>
        <w:t xml:space="preserve">Service Category</w:t>
      </w:r>
    </w:p>
    <w:p>
      <w:pPr>
        <w:pStyle w:val="BodyText"/>
      </w:pPr>
      <w:r>
        <w:rPr>
          <w:bCs/>
          <w:b/>
        </w:rPr>
        <w:t xml:space="preserve">Description</w:t>
      </w:r>
    </w:p>
    <w:p>
      <w:pPr>
        <w:pStyle w:val="BodyText"/>
      </w:pPr>
      <w:r>
        <w:rPr>
          <w:bCs/>
          <w:b/>
        </w:rPr>
        <w:t xml:space="preserve">Demand Level in Sudan Khartoum</w:t>
      </w:r>
    </w:p>
    <w:p>
      <w:pPr>
        <w:pStyle w:val="BodyText"/>
      </w:pPr>
      <w:r>
        <w:rPr>
          <w:iCs/>
          <w:i/>
        </w:rPr>
        <w:t xml:space="preserve">Rough Carpentry</w:t>
      </w:r>
    </w:p>
    <w:p>
      <w:pPr>
        <w:pStyle w:val="BodyText"/>
      </w:pPr>
      <w:r>
        <w:t xml:space="preserve">Framing, roofing structures, and concrete formwork.</w:t>
      </w:r>
    </w:p>
    <w:p>
      <w:pPr>
        <w:pStyle w:val="BodyText"/>
      </w:pPr>
      <w:r>
        <w:rPr>
          <w:bCs/>
          <w:b/>
        </w:rPr>
        <w:t xml:space="preserve">Very High</w:t>
      </w:r>
      <w:r>
        <w:t xml:space="preserve">: Essential for post-conflict reconstruction.</w:t>
      </w:r>
    </w:p>
    <w:p>
      <w:pPr>
        <w:pStyle w:val="BodyText"/>
      </w:pPr>
      <w:r>
        <w:rPr>
          <w:iCs/>
          <w:i/>
        </w:rPr>
        <w:t xml:space="preserve">Fine Carpentry/Furniture</w:t>
      </w:r>
    </w:p>
    <w:p>
      <w:pPr>
        <w:pStyle w:val="BodyText"/>
      </w:pPr>
      <w:r>
        <w:t xml:space="preserve">Cabinets, beds, tables, and custom shelving units.</w:t>
      </w:r>
    </w:p>
    <w:p>
      <w:pPr>
        <w:pStyle w:val="BodyText"/>
      </w:pPr>
      <w:r>
        <w:rPr>
          <w:bCs/>
          <w:b/>
        </w:rPr>
        <w:t xml:space="preserve">Moderate to High</w:t>
      </w:r>
      <w:r>
        <w:t xml:space="preserve">: Driven by local material availability.</w:t>
      </w:r>
    </w:p>
    <w:p>
      <w:pPr>
        <w:pStyle w:val="BodyText"/>
      </w:pPr>
      <w:r>
        <w:rPr>
          <w:iCs/>
          <w:i/>
        </w:rPr>
        <w:t xml:space="preserve">Maintenance &amp; Restoration</w:t>
      </w:r>
    </w:p>
    <w:p>
      <w:pPr>
        <w:pStyle w:val="BodyText"/>
      </w:pPr>
      <w:r>
        <w:t xml:space="preserve">Patching windows, repairing doors, restoring antique pieces.</w:t>
      </w:r>
    </w:p>
    <w:p>
      <w:pPr>
        <w:pStyle w:val="BodyText"/>
      </w:pPr>
      <w:r>
        <w:rPr>
          <w:bCs/>
          <w:b/>
        </w:rPr>
        <w:t xml:space="preserve">Growing</w:t>
      </w:r>
      <w:r>
        <w:t xml:space="preserve">: Due to aging infrastructure in central Khartoum.</w:t>
      </w:r>
    </w:p>
    <w:bookmarkEnd w:id="24"/>
    <w:bookmarkStart w:id="25" w:name="challenges-facing-the-carpenter-industry"/>
    <w:p>
      <w:pPr>
        <w:pStyle w:val="Heading2"/>
      </w:pPr>
      <w:r>
        <w:t xml:space="preserve">4. Challenges Facing the Carpenter Industry</w:t>
      </w:r>
    </w:p>
    <w:p>
      <w:pPr>
        <w:pStyle w:val="FirstParagraph"/>
      </w:pPr>
      <w:r>
        <w:t xml:space="preserve">Despite the high demand, professionals operating as a Carpenter in Sudan Khartoum face systemic obstacles that hinder productivity and quality.</w:t>
      </w:r>
    </w:p>
    <w:p>
      <w:pPr>
        <w:numPr>
          <w:ilvl w:val="0"/>
          <w:numId w:val="1001"/>
        </w:numPr>
        <w:pStyle w:val="Compact"/>
      </w:pPr>
      <w:r>
        <w:rPr>
          <w:bCs/>
          <w:b/>
        </w:rPr>
        <w:t xml:space="preserve">Sourcing Quality Timber:</w:t>
      </w:r>
      <w:r>
        <w:t xml:space="preserve"> </w:t>
      </w:r>
      <w:r>
        <w:t xml:space="preserve">Finding durable hardwoods is difficult. Many artisans rely on recycled pallet wood or lower-grade softwoods due to the scarcity of premium timber in Sudan Khartoum markets.</w:t>
      </w:r>
    </w:p>
    <w:p>
      <w:pPr>
        <w:numPr>
          <w:ilvl w:val="0"/>
          <w:numId w:val="1001"/>
        </w:numPr>
        <w:pStyle w:val="Compact"/>
      </w:pPr>
      <w:r>
        <w:rPr>
          <w:bCs/>
          <w:b/>
        </w:rPr>
        <w:t xml:space="preserve">Power Instability:</w:t>
      </w:r>
      <w:r>
        <w:t xml:space="preserve"> </w:t>
      </w:r>
      <w:r>
        <w:t xml:space="preserve">Intermittent electricity supply disrupts the use of power tools (circular saws, planers). Many Carpenters revert to hand tools, which increases labor time and cost.</w:t>
      </w:r>
    </w:p>
    <w:p>
      <w:pPr>
        <w:numPr>
          <w:ilvl w:val="0"/>
          <w:numId w:val="1001"/>
        </w:numPr>
        <w:pStyle w:val="Compact"/>
      </w:pPr>
      <w:r>
        <w:rPr>
          <w:bCs/>
          <w:b/>
        </w:rPr>
        <w:t xml:space="preserve">Skill Gaps:</w:t>
      </w:r>
      <w:r>
        <w:t xml:space="preserve"> </w:t>
      </w:r>
      <w:r>
        <w:t xml:space="preserve">There is a generational gap. While older masters possess traditional knowledge, younger apprentices are fewer in number. Vocational training centers in Sudan Khartoum require modernization to teach both traditional techniques and modern safety standards.</w:t>
      </w:r>
    </w:p>
    <w:p>
      <w:pPr>
        <w:numPr>
          <w:ilvl w:val="0"/>
          <w:numId w:val="1001"/>
        </w:numPr>
        <w:pStyle w:val="Compact"/>
      </w:pPr>
      <w:r>
        <w:rPr>
          <w:bCs/>
          <w:b/>
        </w:rPr>
        <w:t xml:space="preserve">Pricing Volatility:</w:t>
      </w:r>
      <w:r>
        <w:t xml:space="preserve"> </w:t>
      </w:r>
      <w:r>
        <w:t xml:space="preserve">Fluctuating wood prices make it difficult for a Carpenter to quote fixed-price contracts, leading to cash flow issues for small workshops.</w:t>
      </w:r>
    </w:p>
    <w:bookmarkEnd w:id="25"/>
    <w:bookmarkStart w:id="29" w:name="strategic-recommendations"/>
    <w:p>
      <w:pPr>
        <w:pStyle w:val="Heading2"/>
      </w:pPr>
      <w:r>
        <w:t xml:space="preserve">5. Strategic Recommendations</w:t>
      </w:r>
    </w:p>
    <w:p>
      <w:pPr>
        <w:pStyle w:val="FirstParagraph"/>
      </w:pPr>
      <w:r>
        <w:t xml:space="preserve">To bolster the carpentry sector in Sudan Khartoum, the following actionable recommendations are proposed:</w:t>
      </w:r>
    </w:p>
    <w:bookmarkStart w:id="26" w:name="local-material-substitution-initiatives"/>
    <w:p>
      <w:pPr>
        <w:pStyle w:val="Heading3"/>
      </w:pPr>
      <w:r>
        <w:t xml:space="preserve">5.1 Local Material Substitution Initiatives</w:t>
      </w:r>
    </w:p>
    <w:p>
      <w:pPr>
        <w:pStyle w:val="FirstParagraph"/>
      </w:pPr>
      <w:r>
        <w:t xml:space="preserve">The government and private sector should collaborate to introduce engineered wood products (like particleboard and MDF) manufactured locally in Sudan Khartoum. These materials are often more stable in the local climate than solid wood and are less expensive, allowing a Carpenter to offer affordable options to lower-income families.</w:t>
      </w:r>
    </w:p>
    <w:bookmarkEnd w:id="26"/>
    <w:bookmarkStart w:id="27" w:name="vocational-training-reform"/>
    <w:p>
      <w:pPr>
        <w:pStyle w:val="Heading3"/>
      </w:pPr>
      <w:r>
        <w:t xml:space="preserve">5.2 Vocational Training Reform</w:t>
      </w:r>
    </w:p>
    <w:p>
      <w:pPr>
        <w:pStyle w:val="FirstParagraph"/>
      </w:pPr>
      <w:r>
        <w:t xml:space="preserve">Establish specialized trade schools in Sudan Khartoum that focus on "Green Carpentry." This includes teaching efficient wood usage to minimize waste and basic electrical safety for power tools. Certification programs will help professionalize the status of the Carpenter, increasing trust among consumers.</w:t>
      </w:r>
    </w:p>
    <w:bookmarkEnd w:id="27"/>
    <w:bookmarkStart w:id="28" w:name="solar-powered-workshops"/>
    <w:p>
      <w:pPr>
        <w:pStyle w:val="Heading3"/>
      </w:pPr>
      <w:r>
        <w:t xml:space="preserve">5.3 Solar-Powered Workshops</w:t>
      </w:r>
    </w:p>
    <w:p>
      <w:pPr>
        <w:pStyle w:val="FirstParagraph"/>
      </w:pPr>
      <w:r>
        <w:t xml:space="preserve">To mitigate power outages, micro-grants should be provided to workshops in Sudan Khartoum to install small-scale solar photovoltaic systems. This ensures that a Carpenter can maintain consistent working hours regardless of the national grid status.</w:t>
      </w:r>
    </w:p>
    <w:bookmarkEnd w:id="28"/>
    <w:bookmarkEnd w:id="29"/>
    <w:bookmarkStart w:id="30" w:name="financial-implications"/>
    <w:p>
      <w:pPr>
        <w:pStyle w:val="Heading2"/>
      </w:pPr>
      <w:r>
        <w:t xml:space="preserve">6. Financial Implications</w:t>
      </w:r>
    </w:p>
    <w:p>
      <w:pPr>
        <w:pStyle w:val="FirstParagraph"/>
      </w:pPr>
      <w:r>
        <w:t xml:space="preserve">Investing in the carpentry sector yields high returns for Sudan Khartoum’s economy. A robust local carpentry industry reduces the country's reliance on imports, keeping foreign currency reserves stable. Furthermore, it creates immediate employment opportunities for youth.</w:t>
      </w:r>
    </w:p>
    <w:p>
      <w:pPr>
        <w:pStyle w:val="BodyText"/>
      </w:pPr>
      <w:r>
        <w:rPr>
          <w:bCs/>
          <w:b/>
        </w:rPr>
        <w:t xml:space="preserve">Budget Estimate for Pilot Program:</w:t>
      </w:r>
    </w:p>
    <w:p>
      <w:pPr>
        <w:numPr>
          <w:ilvl w:val="0"/>
          <w:numId w:val="1002"/>
        </w:numPr>
        <w:pStyle w:val="Compact"/>
      </w:pPr>
      <w:r>
        <w:t xml:space="preserve">Vocational Training Setup: $50,000 USD</w:t>
      </w:r>
    </w:p>
    <w:p>
      <w:pPr>
        <w:numPr>
          <w:ilvl w:val="0"/>
          <w:numId w:val="1002"/>
        </w:numPr>
        <w:pStyle w:val="Compact"/>
      </w:pPr>
      <w:r>
        <w:t xml:space="preserve">Solar Equipment Grants (for 25 workshops): $25,00 USD</w:t>
      </w:r>
    </w:p>
    <w:p>
      <w:pPr>
        <w:numPr>
          <w:ilvl w:val="0"/>
          <w:numId w:val="1002"/>
        </w:numPr>
        <w:pStyle w:val="Compact"/>
      </w:pPr>
      <w:r>
        <w:t xml:space="preserve">Promotional &amp; Awareness Campaign: $15,00 USD</w:t>
      </w:r>
    </w:p>
    <w:bookmarkEnd w:id="30"/>
    <w:bookmarkStart w:id="31" w:name="conclusion"/>
    <w:p>
      <w:pPr>
        <w:pStyle w:val="Heading2"/>
      </w:pPr>
      <w:r>
        <w:t xml:space="preserve">7. Conclusion</w:t>
      </w:r>
    </w:p>
    <w:p>
      <w:pPr>
        <w:pStyle w:val="FirstParagraph"/>
      </w:pPr>
      <w:r>
        <w:t xml:space="preserve">The Carpenter is a vital pillar of the construction and interior design infrastructure in Sudan Khartoum. This Project Report has demonstrated that while challenges regarding materials and energy exist, there is immense potential for growth if supported by structured investment and training.</w:t>
      </w:r>
    </w:p>
    <w:p>
      <w:pPr>
        <w:pStyle w:val="BodyText"/>
      </w:pPr>
      <w:r>
        <w:t xml:space="preserve">By prioritizing the carpentry sector, stakeholders in Sudan Khartoum can achieve two major goals: preserving cultural architectural heritage through skilled craftsmanship and providing affordable housing solutions through efficient local labor. We recommend immediate formation of a committee dedicated to revitalizing the trade of the Carpenter within Khartoum.</w:t>
      </w:r>
    </w:p>
    <w:bookmarkEnd w:id="31"/>
    <w:bookmarkStart w:id="32" w:name="appendices"/>
    <w:p>
      <w:pPr>
        <w:pStyle w:val="Heading2"/>
      </w:pPr>
      <w:r>
        <w:t xml:space="preserve">8. Appendices</w:t>
      </w:r>
    </w:p>
    <w:p>
      <w:pPr>
        <w:pStyle w:val="FirstParagraph"/>
      </w:pPr>
      <w:r>
        <w:rPr>
          <w:iCs/>
          <w:i/>
        </w:rPr>
        <w:t xml:space="preserve">Note: Detailed survey data regarding wood prices in Sudan Khartoum and case studies of local furniture workshops are available upon request from the Project Management Office.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Carpentry Project Report: Sudan Khartoum</dc:title>
  <dc:creator/>
  <dc:language>en</dc:language>
  <cp:keywords/>
  <dcterms:created xsi:type="dcterms:W3CDTF">2026-07-29T13:56:16Z</dcterms:created>
  <dcterms:modified xsi:type="dcterms:W3CDTF">2026-07-29T13:56:16Z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