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456d7295bc105a85648d351933b7bfa40739c0c"/>
    <w:p>
      <w:pPr>
        <w:pStyle w:val="Heading1"/>
      </w:pPr>
      <w:r>
        <w:t xml:space="preserve">Carpentry Services Project Report for United Kingdom Manchester</w:t>
      </w:r>
    </w:p>
    <w:p>
      <w:pPr>
        <w:pStyle w:val="FirstParagraph"/>
      </w:pPr>
      <w:r>
        <w:rPr>
          <w:bCs/>
          <w:b/>
        </w:rPr>
        <w:t xml:space="preserve">Date:</w:t>
      </w:r>
    </w:p>
    <w:p>
      <w:pPr>
        <w:pStyle w:val="BodyText"/>
      </w:pPr>
      <w:r>
        <w:rPr>
          <w:iCs/>
          <w:i/>
        </w:rPr>
        <w:t xml:space="preserve">[Insert Date]</w:t>
      </w:r>
    </w:p>
    <w:p>
      <w:pPr>
        <w:pStyle w:val="BodyText"/>
      </w:pPr>
      <w:r>
        <w:br/>
      </w:r>
    </w:p>
    <w:p>
      <w:pPr>
        <w:pStyle w:val="BodyText"/>
      </w:pPr>
      <w:r>
        <w:t xml:space="preserve">&lt; strong &gt; Prepared For : City of Manchester Council &amp; Local Development Partners</w:t>
      </w:r>
      <w:r>
        <w:br/>
      </w:r>
      <w:r>
        <w:rPr>
          <w:bCs/>
          <w:b/>
        </w:rPr>
        <w:t xml:space="preserve">Prepared By : Senior Project Management Team</w:t>
      </w:r>
      <w:r>
        <w:br/>
      </w:r>
      <w:r>
        <w:rPr>
          <w:bCs/>
          <w:b/>
          <w:bCs/>
          <w:b/>
        </w:rPr>
        <w:t xml:space="preserve">Subject : Comprehensive Carpentry Infrastructure and Restoration Initiatives in United Kingdom Manchester&lt; hr /&gt;</w:t>
      </w:r>
    </w:p>
    <w:bookmarkStart w:id="20" w:name="executive-summary"/>
    <w:p>
      <w:pPr>
        <w:pStyle w:val="Heading2"/>
      </w:pPr>
      <w:r>
        <w:t xml:space="preserve">1.0 Executive Summary</w:t>
      </w:r>
    </w:p>
    <w:p>
      <w:pPr>
        <w:pStyle w:val="FirstParagraph"/>
      </w:pPr>
      <w:r>
        <w:t xml:space="preserve">This comprehensive</w:t>
      </w:r>
      <w:r>
        <w:t xml:space="preserve"> </w:t>
      </w:r>
      <w:r>
        <w:rPr>
          <w:iCs/>
          <w:i/>
        </w:rPr>
        <w:t xml:space="preserve">Carpenter</w:t>
      </w:r>
      <w:r>
        <w:t xml:space="preserve"> </w:t>
      </w:r>
      <w:r>
        <w:rPr>
          <w:iCs/>
          <w:i/>
        </w:rPr>
        <w:t xml:space="preserve">project report</w:t>
      </w:r>
      <w:r>
        <w:t xml:space="preserve"> </w:t>
      </w:r>
      <w:r>
        <w:t xml:space="preserve">delineates the strategic framework, operational methodologies, and anticipated outcomes of the extensive carpentry works scheduled for various key locations across</w:t>
      </w:r>
      <w:r>
        <w:t xml:space="preserve"> </w:t>
      </w:r>
      <w:r>
        <w:rPr>
          <w:bCs/>
          <w:b/>
        </w:rPr>
        <w:t xml:space="preserve">United Kingdom Manchester</w:t>
      </w:r>
      <w:r>
        <w:t xml:space="preserve">. The city of Manchester is undergoing a period of significant regeneration and architectural modernization. This report outlines how traditional craftsmanship meets modern building standards to ensure sustainability, durability, and aesthetic integrity within this dynamic metropolitan area.</w:t>
      </w:r>
    </w:p>
    <w:p>
      <w:pPr>
        <w:pStyle w:val="BodyText"/>
      </w:pPr>
      <w:r>
        <w:t xml:space="preserve">The primary objective of this initiative is to deliver high-quality joinery solutions for both public infrastructure and private residential developments in</w:t>
      </w:r>
      <w:r>
        <w:t xml:space="preserve"> </w:t>
      </w:r>
      <w:r>
        <w:rPr>
          <w:bCs/>
          <w:b/>
        </w:rPr>
        <w:t xml:space="preserve">United Kingdom Manchester</w:t>
      </w:r>
      <w:r>
        <w:t xml:space="preserve">. By leveraging skilled</w:t>
      </w:r>
      <w:r>
        <w:t xml:space="preserve"> </w:t>
      </w:r>
      <w:r>
        <w:rPr>
          <w:iCs/>
          <w:i/>
        </w:rPr>
        <w:t xml:space="preserve">Carpenter</w:t>
      </w:r>
      <w:r>
        <w:t xml:space="preserve"> </w:t>
      </w:r>
      <w:r>
        <w:t xml:space="preserve">labor and advanced timber processing techniques, the project aims to enhance urban living standards while preserving the historical character of listed buildings prevalent in the region.</w:t>
      </w:r>
    </w:p>
    <w:p>
      <w:pPr>
        <w:pStyle w:val="BodyText"/>
      </w:pPr>
      <w:r>
        <w:br/>
      </w:r>
    </w:p>
    <w:bookmarkEnd w:id="20"/>
    <w:bookmarkStart w:id="21" w:name="project-background-and-context"/>
    <w:p>
      <w:pPr>
        <w:pStyle w:val="Heading2"/>
      </w:pPr>
      <w:r>
        <w:t xml:space="preserve">2.0 Project Background and Context</w:t>
      </w:r>
    </w:p>
    <w:p>
      <w:pPr>
        <w:pStyle w:val="FirstParagraph"/>
      </w:pPr>
      <w:r>
        <w:t xml:space="preserve">Manchester has historically been a hub for industrial innovation, but its recent transformation into a center for technology, finance, and culture has necessitated robust infrastructure upgrades. The demand for bespoke carpentry services in</w:t>
      </w:r>
      <w:r>
        <w:t xml:space="preserve"> </w:t>
      </w:r>
      <w:r>
        <w:rPr>
          <w:bCs/>
          <w:b/>
        </w:rPr>
        <w:t xml:space="preserve">United Kingdom Manchester</w:t>
      </w:r>
      <w:r>
        <w:t xml:space="preserve"> </w:t>
      </w:r>
      <w:r>
        <w:t xml:space="preserve">has surged due to two main factors: the restoration of Victorian-era terraced housing and the construction of modern eco-friendly apartment complexes.</w:t>
      </w:r>
    </w:p>
    <w:p>
      <w:pPr>
        <w:pStyle w:val="BodyText"/>
      </w:pPr>
      <w:r>
        <w:t xml:space="preserve">A</w:t>
      </w:r>
      <w:r>
        <w:t xml:space="preserve"> </w:t>
      </w:r>
      <w:r>
        <w:rPr>
          <w:iCs/>
          <w:i/>
        </w:rPr>
        <w:t xml:space="preserve">Carpenter</w:t>
      </w:r>
      <w:r>
        <w:t xml:space="preserve"> </w:t>
      </w:r>
      <w:r>
        <w:t xml:space="preserve">is not merely a builder; they are custodians of structural integrity and design. In</w:t>
      </w:r>
      <w:r>
        <w:t xml:space="preserve"> </w:t>
      </w:r>
      <w:r>
        <w:rPr>
          <w:bCs/>
          <w:b/>
        </w:rPr>
        <w:t xml:space="preserve">United Kingdom Manchester</w:t>
      </w:r>
      <w:r>
        <w:t xml:space="preserve">, where weather conditions can be unpredictable with high rainfall and moderate temperatures, the choice of timber species and treatment methods is critical. This project emphasizes the use of sustainably sourced hardwoods and treated softwoods that resist rot, warp, and insect infestation—common issues in the local climate.</w:t>
      </w:r>
    </w:p>
    <w:p>
      <w:pPr>
        <w:pStyle w:val="BodyText"/>
      </w:pPr>
      <w:r>
        <w:br/>
      </w:r>
    </w:p>
    <w:bookmarkEnd w:id="21"/>
    <w:bookmarkStart w:id="22" w:name="scope-of-works"/>
    <w:p>
      <w:pPr>
        <w:pStyle w:val="Heading2"/>
      </w:pPr>
      <w:r>
        <w:t xml:space="preserve">3.0 Scope of Works</w:t>
      </w:r>
    </w:p>
    <w:p>
      <w:pPr>
        <w:pStyle w:val="FirstParagraph"/>
      </w:pPr>
      <w:r>
        <w:t xml:space="preserve">The scope for this</w:t>
      </w:r>
      <w:r>
        <w:t xml:space="preserve"> </w:t>
      </w:r>
      <w:r>
        <w:rPr>
          <w:iCs/>
          <w:i/>
        </w:rPr>
        <w:t xml:space="preserve">Carpenter</w:t>
      </w:r>
      <w:r>
        <w:t xml:space="preserve"> </w:t>
      </w:r>
      <w:r>
        <w:t xml:space="preserve">project in</w:t>
      </w:r>
      <w:r>
        <w:t xml:space="preserve"> </w:t>
      </w:r>
      <w:r>
        <w:rPr>
          <w:bCs/>
          <w:b/>
        </w:rPr>
        <w:t xml:space="preserve">United Kingdom Manchester</w:t>
      </w:r>
      <w:r>
        <w:t xml:space="preserve"> </w:t>
      </w:r>
      <w:r>
        <w:t xml:space="preserve">is divided into three primary categories:</w:t>
      </w:r>
    </w:p>
    <w:p>
      <w:pPr>
        <w:numPr>
          <w:ilvl w:val="0"/>
          <w:numId w:val="1001"/>
        </w:numPr>
        <w:pStyle w:val="Compact"/>
      </w:pPr>
      <w:r>
        <w:t xml:space="preserve">• Restoration of Heritage Properties: Specialized joinery work for listed buildings in areas such as Ancoats and Castlefield.</w:t>
      </w:r>
    </w:p>
    <w:p>
      <w:pPr>
        <w:numPr>
          <w:ilvl w:val="0"/>
          <w:numId w:val="1001"/>
        </w:numPr>
        <w:pStyle w:val="Compact"/>
      </w:pPr>
      <w:r>
        <w:t xml:space="preserve">• New Build Residential Projects: Installation of internal doors, skirting boards, fitted kitchens, and staircases in new developments across Salford Quays and MediaCityUK.</w:t>
      </w:r>
    </w:p>
    <w:p>
      <w:pPr>
        <w:numPr>
          <w:ilvl w:val="0"/>
          <w:numId w:val="1001"/>
        </w:numPr>
        <w:pStyle w:val="Compact"/>
      </w:pPr>
      <w:r>
        <w:t xml:space="preserve">• Commercial Fit-Outs: Bespoke shelving, counters, and reception desks for retail spaces in the Northern Quarter.</w:t>
      </w:r>
    </w:p>
    <w:p>
      <w:pPr>
        <w:pStyle w:val="FirstParagraph"/>
      </w:pPr>
      <w:r>
        <w:br/>
      </w:r>
    </w:p>
    <w:bookmarkEnd w:id="22"/>
    <w:bookmarkStart w:id="23" w:name="technical-specifications"/>
    <w:p>
      <w:pPr>
        <w:pStyle w:val="Heading2"/>
      </w:pPr>
      <w:r>
        <w:t xml:space="preserve">4.0 Technical Specifications</w:t>
      </w:r>
    </w:p>
    <w:p>
      <w:pPr>
        <w:pStyle w:val="FirstParagraph"/>
      </w:pPr>
      <w:r>
        <w:t xml:space="preserve">All</w:t>
      </w:r>
      <w:r>
        <w:t xml:space="preserve"> </w:t>
      </w:r>
      <w:r>
        <w:rPr>
          <w:iCs/>
          <w:i/>
        </w:rPr>
        <w:t xml:space="preserve">Carpenter</w:t>
      </w:r>
      <w:r>
        <w:t xml:space="preserve"> </w:t>
      </w:r>
      <w:r>
        <w:t xml:space="preserve">works will adhere strictly to British Standards (BS) and Building Regulations applicable in the</w:t>
      </w:r>
      <w:r>
        <w:t xml:space="preserve"> </w:t>
      </w:r>
      <w:r>
        <w:rPr>
          <w:bCs/>
          <w:b/>
        </w:rPr>
        <w:t xml:space="preserve">United Kingdom Manchester</w:t>
      </w:r>
      <w:r>
        <w:t xml:space="preserve"> </w:t>
      </w:r>
      <w:r>
        <w:t xml:space="preserve">jurisdiction. Key technical requirements include:</w:t>
      </w:r>
    </w:p>
    <w:p>
      <w:pPr>
        <w:numPr>
          <w:ilvl w:val="0"/>
          <w:numId w:val="1002"/>
        </w:numPr>
        <w:pStyle w:val="Compact"/>
      </w:pPr>
      <w:r>
        <w:t xml:space="preserve">Treatment: All softwood must be pressure-treated to UC4/UC5 standards for exterior use.</w:t>
      </w:r>
    </w:p>
    <w:p>
      <w:pPr>
        <w:numPr>
          <w:ilvl w:val="0"/>
          <w:numId w:val="1002"/>
        </w:numPr>
        <w:pStyle w:val="Compact"/>
      </w:pPr>
      <w:r>
        <w:t xml:space="preserve">Firring Pieces and Battens: Proper installation to ensure ventilation and prevent moisture buildup, crucial in</w:t>
      </w:r>
      <w:r>
        <w:t xml:space="preserve"> </w:t>
      </w:r>
      <w:r>
        <w:rPr>
          <w:bCs/>
          <w:b/>
        </w:rPr>
        <w:t xml:space="preserve">United Kingdom Manchester</w:t>
      </w:r>
      <w:r>
        <w:t xml:space="preserve">’s humid environment.</w:t>
      </w:r>
    </w:p>
    <w:p>
      <w:pPr>
        <w:numPr>
          <w:ilvl w:val="0"/>
          <w:numId w:val="1002"/>
        </w:numPr>
        <w:pStyle w:val="Compact"/>
      </w:pPr>
      <w:r>
        <w:t xml:space="preserve">Joinery Techniques: A combination of traditional mortise-and-tenon joints for heritage work and modern cam-lock systems for mass-produced elements in new builds.</w:t>
      </w:r>
    </w:p>
    <w:p>
      <w:pPr>
        <w:pStyle w:val="FirstParagraph"/>
      </w:pPr>
      <w:r>
        <w:br/>
      </w:r>
    </w:p>
    <w:bookmarkEnd w:id="23"/>
    <w:bookmarkStart w:id="24" w:name="sustainability-and-environmental-impact"/>
    <w:p>
      <w:pPr>
        <w:pStyle w:val="Heading2"/>
      </w:pPr>
      <w:r>
        <w:t xml:space="preserve">5.0 Sustainability and Environmental Impact</w:t>
      </w:r>
    </w:p>
    <w:p>
      <w:pPr>
        <w:pStyle w:val="FirstParagraph"/>
      </w:pPr>
      <w:r>
        <w:t xml:space="preserve">Sustainability is a core pillar of this</w:t>
      </w:r>
      <w:r>
        <w:t xml:space="preserve"> </w:t>
      </w:r>
      <w:r>
        <w:rPr>
          <w:iCs/>
          <w:i/>
        </w:rPr>
        <w:t xml:space="preserve">Carpenter</w:t>
      </w:r>
      <w:r>
        <w:t xml:space="preserve"> </w:t>
      </w:r>
      <w:r>
        <w:t xml:space="preserve">project in</w:t>
      </w:r>
      <w:r>
        <w:t xml:space="preserve"> </w:t>
      </w:r>
      <w:r>
        <w:rPr>
          <w:bCs/>
          <w:b/>
        </w:rPr>
        <w:t xml:space="preserve">United Kingdom Manchester</w:t>
      </w:r>
      <w:r>
        <w:t xml:space="preserve">. The city has committed to becoming carbon neutral by 2038, and the construction sector plays a vital role in achieving this goal.</w:t>
      </w:r>
    </w:p>
    <w:p>
      <w:pPr>
        <w:numPr>
          <w:ilvl w:val="0"/>
          <w:numId w:val="1003"/>
        </w:numPr>
        <w:pStyle w:val="Compact"/>
      </w:pPr>
      <w:r>
        <w:t xml:space="preserve">Waste Reduction: Implementing a "cut-to-size" policy to minimize off-cuts. Off-cuts will be repurposed for small fixtures or sent to biomass energy facilities rather than landfill.</w:t>
      </w:r>
    </w:p>
    <w:p>
      <w:pPr>
        <w:numPr>
          <w:ilvl w:val="0"/>
          <w:numId w:val="1003"/>
        </w:numPr>
        <w:pStyle w:val="Compact"/>
      </w:pPr>
      <w:r>
        <w:t xml:space="preserve">Durability: Investing in high-quality carpentry ensures longer lifecycles, reducing the need for frequent replacements and associated material waste.</w:t>
      </w:r>
    </w:p>
    <w:p>
      <w:pPr>
        <w:pStyle w:val="FirstParagraph"/>
      </w:pPr>
      <w:r>
        <w:br/>
      </w:r>
    </w:p>
    <w:bookmarkEnd w:id="24"/>
    <w:bookmarkStart w:id="25" w:name="health-and-safety-compliance"/>
    <w:p>
      <w:pPr>
        <w:pStyle w:val="Heading2"/>
      </w:pPr>
      <w:r>
        <w:t xml:space="preserve">6.0 Health and Safety Compliance</w:t>
      </w:r>
    </w:p>
    <w:p>
      <w:pPr>
        <w:pStyle w:val="FirstParagraph"/>
      </w:pPr>
      <w:r>
        <w:t xml:space="preserve">In</w:t>
      </w:r>
      <w:r>
        <w:t xml:space="preserve"> </w:t>
      </w:r>
      <w:r>
        <w:rPr>
          <w:bCs/>
          <w:b/>
        </w:rPr>
        <w:t xml:space="preserve">United Kingdom Manchester</w:t>
      </w:r>
      <w:r>
        <w:t xml:space="preserve">, site safety is paramount. All</w:t>
      </w:r>
      <w:r>
        <w:t xml:space="preserve"> </w:t>
      </w:r>
      <w:r>
        <w:rPr>
          <w:iCs/>
          <w:i/>
        </w:rPr>
        <w:t xml:space="preserve">Carpenter</w:t>
      </w:r>
      <w:r>
        <w:t xml:space="preserve"> </w:t>
      </w:r>
      <w:r>
        <w:t xml:space="preserve">personnel must be certified under the Construction Skills Certification Scheme (CSCS). The project will implement a strict Site Specific Induction covering:</w:t>
      </w:r>
    </w:p>
    <w:p>
      <w:pPr>
        <w:numPr>
          <w:ilvl w:val="0"/>
          <w:numId w:val="1004"/>
        </w:numPr>
        <w:pStyle w:val="Compact"/>
      </w:pPr>
      <w:r>
        <w:t xml:space="preserve">Loud Noise Control: Scheduling high-decibel activities within permissible hours to comply with local council regulations in</w:t>
      </w:r>
      <w:r>
        <w:t xml:space="preserve"> </w:t>
      </w:r>
      <w:r>
        <w:rPr>
          <w:bCs/>
          <w:b/>
        </w:rPr>
        <w:t xml:space="preserve">United Kingdom Manchester</w:t>
      </w:r>
      <w:r>
        <w:t xml:space="preserve">.</w:t>
      </w:r>
    </w:p>
    <w:p>
      <w:pPr>
        <w:numPr>
          <w:ilvl w:val="0"/>
          <w:numId w:val="1004"/>
        </w:numPr>
        <w:pStyle w:val="Compact"/>
      </w:pPr>
      <w:r>
        <w:t xml:space="preserve">PPE Requirements: Mandatory use of eye protection, hearing aids, and respirators for all on-site carpentry tasks.</w:t>
      </w:r>
    </w:p>
    <w:p>
      <w:pPr>
        <w:pStyle w:val="FirstParagraph"/>
      </w:pPr>
      <w:r>
        <w:br/>
      </w:r>
    </w:p>
    <w:bookmarkEnd w:id="25"/>
    <w:bookmarkStart w:id="26" w:name="timeline-and-milestones"/>
    <w:p>
      <w:pPr>
        <w:pStyle w:val="Heading2"/>
      </w:pPr>
      <w:r>
        <w:t xml:space="preserve">7.0 Timeline and Milestones</w:t>
      </w:r>
    </w:p>
    <w:p>
      <w:pPr>
        <w:pStyle w:val="FirstParagraph"/>
      </w:pPr>
      <w:r>
        <w:t xml:space="preserve">The project is structured over a 12-month period with the following key milestones:</w:t>
      </w:r>
    </w:p>
    <w:p>
      <w:pPr>
        <w:pStyle w:val="BodyText"/>
      </w:pPr>
      <w:r>
        <w:t xml:space="preserve">⌄ Phase ▶ Description ▶ ; Duration ⌄&lt; tbody &gt; &lt; tr &gt;&lt; td&gt;Phase 1 &lt; td&gt;Site Surveys and Timber Procurement for United Kingdom Manchester locations</w:t>
      </w:r>
    </w:p>
    <w:p>
      <w:pPr>
        <w:pStyle w:val="BodyText"/>
      </w:pPr>
      <w:r>
        <w:t xml:space="preserve">Months 1-2</w:t>
      </w:r>
    </w:p>
    <w:p>
      <w:pPr>
        <w:pStyle w:val="BodyText"/>
      </w:pPr>
      <w:r>
        <w:t xml:space="preserve">Phase 2</w:t>
      </w:r>
    </w:p>
    <w:p>
      <w:pPr>
        <w:pStyle w:val="BodyText"/>
      </w:pPr>
      <w:r>
        <w:t xml:space="preserve">Heritage Restoration Begins in Castlefield</w:t>
      </w:r>
    </w:p>
    <w:p>
      <w:pPr>
        <w:pStyle w:val="BodyText"/>
      </w:pPr>
      <w:r>
        <w:t xml:space="preserve">’ …&lt; td &gt; Months 3 -6⋭&lt; tr &gt;&lt; td &gt; Phase 3 &lt; td&gt;New Build Installations in Salford Quays</w:t>
      </w:r>
    </w:p>
    <w:p>
      <w:pPr>
        <w:pStyle w:val="BodyText"/>
      </w:pPr>
      <w:r>
        <w:t xml:space="preserve">Months 7-10</w:t>
      </w:r>
    </w:p>
    <w:p>
      <w:pPr>
        <w:pStyle w:val="BodyText"/>
      </w:pPr>
      <w:r>
        <w:t xml:space="preserve">Phase 4</w:t>
      </w:r>
    </w:p>
    <w:p>
      <w:pPr>
        <w:pStyle w:val="BodyText"/>
      </w:pPr>
      <w:r>
        <w:t xml:space="preserve">Final Inspections and Handover in United Kingdom Manchester</w:t>
      </w:r>
    </w:p>
    <w:p>
      <w:pPr>
        <w:pStyle w:val="BodyText"/>
      </w:pPr>
      <w:r>
        <w:t xml:space="preserve">’ …&lt; td &gt; Months 11 -▶ ; &lt; br /&gt; &lt; h2 &gt;.0 Budget Overview</w:t>
      </w:r>
    </w:p>
    <w:p>
      <w:pPr>
        <w:pStyle w:val="BodyText"/>
      </w:pPr>
      <w:r>
        <w:t xml:space="preserve">The budget has been allocated based on competitive tendering processes specific to the</w:t>
      </w:r>
      <w:r>
        <w:t xml:space="preserve"> </w:t>
      </w:r>
      <w:r>
        <w:rPr>
          <w:bCs/>
          <w:b/>
        </w:rPr>
        <w:t xml:space="preserve">United Kingdom Manchester</w:t>
      </w:r>
      <w:r>
        <w:t xml:space="preserve"> </w:t>
      </w:r>
      <w:r>
        <w:t xml:space="preserve">market. Costs include labor, materials, machinery hire, and contingency funds for unforeseen structural issues common in older properties.</w:t>
      </w:r>
    </w:p>
    <w:p>
      <w:pPr>
        <w:numPr>
          <w:ilvl w:val="0"/>
          <w:numId w:val="1005"/>
        </w:numPr>
        <w:pStyle w:val="Compact"/>
      </w:pPr>
      <w:r>
        <w:t xml:space="preserve">Materials (Timber &amp; Fixings): 30% of total budget</w:t>
      </w:r>
    </w:p>
    <w:p>
      <w:pPr>
        <w:numPr>
          <w:ilvl w:val="0"/>
          <w:numId w:val="1005"/>
        </w:numPr>
        <w:pStyle w:val="Compact"/>
      </w:pPr>
      <w:r>
        <w:t xml:space="preserve">Machinery and Equipment: 15% of total budget</w:t>
      </w:r>
    </w:p>
    <w:p>
      <w:pPr>
        <w:numPr>
          <w:ilvl w:val="0"/>
          <w:numId w:val="1005"/>
        </w:numPr>
        <w:pStyle w:val="Compact"/>
      </w:pPr>
      <w:r>
        <w:t xml:space="preserve">Contingency Reserve: 10% of total budget</w:t>
      </w:r>
    </w:p>
    <w:p>
      <w:pPr>
        <w:pStyle w:val="FirstParagraph"/>
      </w:pPr>
      <w:r>
        <w:br/>
      </w:r>
    </w:p>
    <w:bookmarkEnd w:id="26"/>
    <w:bookmarkStart w:id="27" w:name="Xb8bb99a460e9ab627b027d7078d9271a75c0f0d"/>
    <w:p>
      <w:pPr>
        <w:pStyle w:val="Heading2"/>
      </w:pPr>
      <w:r>
        <w:t xml:space="preserve">9.0 Community Engagement and Local Employment</w:t>
      </w:r>
    </w:p>
    <w:p>
      <w:pPr>
        <w:pStyle w:val="FirstParagraph"/>
      </w:pPr>
      <w:r>
        <w:t xml:space="preserve">A key social aspect of this</w:t>
      </w:r>
      <w:r>
        <w:t xml:space="preserve"> </w:t>
      </w:r>
      <w:r>
        <w:rPr>
          <w:iCs/>
          <w:i/>
        </w:rPr>
        <w:t xml:space="preserve">Carpenter</w:t>
      </w:r>
      <w:r>
        <w:t xml:space="preserve"> </w:t>
      </w:r>
      <w:r>
        <w:t xml:space="preserve">project is its commitment to the local workforce in</w:t>
      </w:r>
      <w:r>
        <w:t xml:space="preserve"> </w:t>
      </w:r>
      <w:r>
        <w:rPr>
          <w:bCs/>
          <w:b/>
        </w:rPr>
        <w:t xml:space="preserve">United Kingdom Manchester</w:t>
      </w:r>
      <w:r>
        <w:t xml:space="preserve">. The project will prioritize hiring apprentices and semi-skilled workers from local colleges. This not only supports the local economy but also ensures a pipeline of skilled tradespeople for future infrastructure projects in the city.</w:t>
      </w:r>
    </w:p>
    <w:p>
      <w:pPr>
        <w:pStyle w:val="BodyText"/>
      </w:pPr>
      <w:r>
        <w:t xml:space="preserve">We aim to deliver at least five apprenticeship placements throughout the duration of this report’s implementation period, providing hands-on training in traditional joinery and modern CNC machining techniques.</w:t>
      </w:r>
    </w:p>
    <w:p>
      <w:pPr>
        <w:pStyle w:val="BodyText"/>
      </w:pPr>
      <w:r>
        <w:br/>
      </w:r>
    </w:p>
    <w:bookmarkEnd w:id="27"/>
    <w:bookmarkStart w:id="28" w:name="conclusion"/>
    <w:p>
      <w:pPr>
        <w:pStyle w:val="Heading2"/>
      </w:pPr>
      <w:r>
        <w:t xml:space="preserve">10.0 Conclusion</w:t>
      </w:r>
    </w:p>
    <w:p>
      <w:pPr>
        <w:pStyle w:val="FirstParagraph"/>
      </w:pPr>
      <w:r>
        <w:t xml:space="preserve">This</w:t>
      </w:r>
      <w:r>
        <w:t xml:space="preserve"> </w:t>
      </w:r>
      <w:r>
        <w:rPr>
          <w:iCs/>
          <w:i/>
        </w:rPr>
        <w:t xml:space="preserve">Carpenter</w:t>
      </w:r>
      <w:r>
        <w:t xml:space="preserve"> </w:t>
      </w:r>
      <w:r>
        <w:t xml:space="preserve">project report demonstrates a clear, structured approach to fulfilling the carpentry needs of</w:t>
      </w:r>
      <w:r>
        <w:t xml:space="preserve"> </w:t>
      </w:r>
      <w:r>
        <w:rPr>
          <w:bCs/>
          <w:b/>
        </w:rPr>
        <w:t xml:space="preserve">United Kingdom Manchester</w:t>
      </w:r>
      <w:r>
        <w:t xml:space="preserve">. By balancing historical preservation with modern construction demands, the project ensures that the city’s built environment remains both functional and beautiful. The emphasis on sustainability, safety, and local community engagement aligns perfectly with Manchester’s vision for a progressive future.</w:t>
      </w:r>
    </w:p>
    <w:p>
      <w:pPr>
        <w:pStyle w:val="BodyText"/>
      </w:pPr>
      <w:r>
        <w:t xml:space="preserve">It is recommended that all stakeholders approve the proposed timeline and budget to commence immediate site surveys in the United Kingdom Manchester region.</w:t>
      </w:r>
    </w:p>
    <w:p>
      <w:pPr>
        <w:pStyle w:val="BodyText"/>
      </w:pPr>
      <w:r>
        <w:br/>
      </w:r>
    </w:p>
    <w:p>
      <w:pPr>
        <w:pStyle w:val="BodyText"/>
      </w:pPr>
      <w:r>
        <w:rPr>
          <w:bCs/>
          <w:b/>
        </w:rP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 United Kingdom Manchester</dc:title>
  <dc:creator/>
  <dc:language>en</dc:language>
  <cp:keywords/>
  <dcterms:created xsi:type="dcterms:W3CDTF">2026-07-29T05:55:46Z</dcterms:created>
  <dcterms:modified xsi:type="dcterms:W3CDTF">2026-07-29T05:55:46Z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