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59f3a62cea1187eb24bbead956448319b1998d3"/>
    <w:p>
      <w:pPr>
        <w:pStyle w:val="Heading1"/>
      </w:pPr>
      <w:r>
        <w:t xml:space="preserve">Carpentry Project Report: United States San Francisco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Municipal Development Board</w:t>
      </w:r>
      <w:r>
        <w:br/>
      </w:r>
      <w:r>
        <w:rPr>
          <w:bCs/>
          <w:b/>
        </w:rPr>
        <w:t xml:space="preserve">Status:</w:t>
      </w:r>
      <w:r>
        <w:t xml:space="preserve"> </w:t>
      </w:r>
      <w:r>
        <w:t xml:space="preserve">Final Submission</w:t>
      </w:r>
    </w:p>
    <w:p>
      <w:r>
        <w:pict>
          <v:rect style="width:0;height:1.5pt" o:hralign="center" o:hrstd="t" o:hr="t"/>
        </w:pict>
      </w:r>
    </w:p>
    <w:bookmarkStart w:id="20" w:name="X6d5e25161bd861ea6d52e303784feac200f5c60"/>
    <w:p>
      <w:pPr>
        <w:pStyle w:val="Heading2"/>
      </w:pPr>
      <w:r>
        <w:t xml:space="preserve">I. Executive Summary of the Project Report</w:t>
      </w:r>
    </w:p>
    <w:p>
      <w:pPr>
        <w:pStyle w:val="FirstParagraph"/>
      </w:pPr>
      <w:r>
        <w:t xml:space="preserve">The purpose of this comprehensive</w:t>
      </w:r>
      <w:r>
        <w:t xml:space="preserve"> </w:t>
      </w:r>
      <w:r>
        <w:rPr>
          <w:bCs/>
          <w:b/>
        </w:rPr>
        <w:t xml:space="preserve">Carpenter</w:t>
      </w:r>
      <w:r>
        <w:t xml:space="preserve"> </w:t>
      </w:r>
      <w:r>
        <w:t xml:space="preserve">project report is to detail the methodologies, material selections, and regulatory compliance measures undertaken during a high-priority construction initiative located within United States San Francisco. This document serves as a definitive account of how traditional craftsmanship intersects with modern structural engineering requirements in one of the most architecturally complex regions in the nation.</w:t>
      </w:r>
      <w:r>
        <w:t xml:space="preserve"> </w:t>
      </w:r>
      <w:r>
        <w:t xml:space="preserve">The urban landscape of</w:t>
      </w:r>
      <w:r>
        <w:t xml:space="preserve"> </w:t>
      </w:r>
      <w:r>
        <w:rPr>
          <w:bCs/>
          <w:b/>
        </w:rPr>
        <w:t xml:space="preserve">United States San Francisco</w:t>
      </w:r>
      <w:r>
        <w:t xml:space="preserve"> </w:t>
      </w:r>
      <w:r>
        <w:t xml:space="preserve">presents unique challenges for any trade, particularly for a skilled</w:t>
      </w:r>
      <w:r>
        <w:t xml:space="preserve"> </w:t>
      </w:r>
      <w:r>
        <w:rPr>
          <w:bCs/>
          <w:b/>
        </w:rPr>
        <w:t xml:space="preserve">Carpenter</w:t>
      </w:r>
      <w:r>
        <w:t xml:space="preserve">. The intersection of historic preservation mandates, strict seismic safety codes, and dense urban logistics creates an environment where precision and adaptability are paramount. This report outlines the successful execution of custom millwork and structural framing projects that adhere to these rigorous standards while enhancing the aesthetic value of the properties involved.</w:t>
      </w:r>
    </w:p>
    <w:bookmarkEnd w:id="20"/>
    <w:bookmarkStart w:id="21" w:name="Xcac52ae4df96275095a8ce8546c2e0f3e036fd4"/>
    <w:p>
      <w:pPr>
        <w:pStyle w:val="Heading2"/>
      </w:pPr>
      <w:r>
        <w:t xml:space="preserve">II. Historical Context and Architectural Constraints in United States San Francisco</w:t>
      </w:r>
    </w:p>
    <w:p>
      <w:pPr>
        <w:pStyle w:val="FirstParagraph"/>
      </w:pPr>
      <w:r>
        <w:t xml:space="preserve">A significant portion of this project was dedicated to navigating the architectural heritage specific to</w:t>
      </w:r>
      <w:r>
        <w:t xml:space="preserve"> </w:t>
      </w:r>
      <w:r>
        <w:rPr>
          <w:bCs/>
          <w:b/>
        </w:rPr>
        <w:t xml:space="preserve">United States San Francisco</w:t>
      </w:r>
      <w:r>
        <w:t xml:space="preserve">. The city is renowned for its Victorian, Edwardian, and Craftsman homes, each requiring specialized attention from a master</w:t>
      </w:r>
      <w:r>
        <w:t xml:space="preserve"> </w:t>
      </w:r>
      <w:r>
        <w:rPr>
          <w:bCs/>
          <w:b/>
        </w:rPr>
        <w:t xml:space="preserve">Carpenter</w:t>
      </w:r>
      <w:r>
        <w:t xml:space="preserve">. Unlike many other metropolitan areas in the United States, buildings in this region often sit on expansive wooden pilings due to the bay's natural topography.</w:t>
      </w:r>
      <w:r>
        <w:t xml:space="preserve"> </w:t>
      </w:r>
      <w:r>
        <w:t xml:space="preserve">Therefore, standard framing techniques are insufficient for projects here. The report highlights how our team utilized advanced moisture-resistant materials and rot-prevention treatments—essential when dealing with the maritime climate of</w:t>
      </w:r>
      <w:r>
        <w:t xml:space="preserve"> </w:t>
      </w:r>
      <w:r>
        <w:rPr>
          <w:bCs/>
          <w:b/>
        </w:rPr>
        <w:t xml:space="preserve">United States San Francisco</w:t>
      </w:r>
      <w:r>
        <w:t xml:space="preserve">. A skilled</w:t>
      </w:r>
      <w:r>
        <w:t xml:space="preserve"> </w:t>
      </w:r>
      <w:r>
        <w:rPr>
          <w:bCs/>
          <w:b/>
        </w:rPr>
        <w:t xml:space="preserve">Carpenter</w:t>
      </w:r>
      <w:r>
        <w:t xml:space="preserve"> </w:t>
      </w:r>
      <w:r>
        <w:t xml:space="preserve">must understand not only joinery but also the chemical properties of modern preservatives to ensure longevity against the persistent dampness that characterizes this specific locale.</w:t>
      </w:r>
      <w:r>
        <w:t xml:space="preserve"> </w:t>
      </w:r>
      <w:r>
        <w:t xml:space="preserve">Furthermore, seismic retrofitting was a primary focus. In</w:t>
      </w:r>
      <w:r>
        <w:t xml:space="preserve"> </w:t>
      </w:r>
      <w:r>
        <w:rPr>
          <w:bCs/>
          <w:b/>
        </w:rPr>
        <w:t xml:space="preserve">United States San Francisco</w:t>
      </w:r>
      <w:r>
        <w:t xml:space="preserve">, building codes strictly mandate that structures can withstand significant lateral forces. A competent</w:t>
      </w:r>
      <w:r>
        <w:t xml:space="preserve"> </w:t>
      </w:r>
      <w:r>
        <w:rPr>
          <w:bCs/>
          <w:b/>
        </w:rPr>
        <w:t xml:space="preserve">Carpenter</w:t>
      </w:r>
      <w:r>
        <w:t xml:space="preserve"> </w:t>
      </w:r>
      <w:r>
        <w:t xml:space="preserve">plays a critical role in this process by correctly installing shear walls and hold-downs. Our documentation details the precise load calculations and nail patterns used to reinforce existing timber frames, ensuring that the structural integrity meets or exceeds current United States federal safety guidelines adapted for high-risk seismic zones.</w:t>
      </w:r>
    </w:p>
    <w:bookmarkEnd w:id="21"/>
    <w:bookmarkStart w:id="22" w:name="X69bed9c9004fcc5ad73a397eb512618ae46ca23"/>
    <w:p>
      <w:pPr>
        <w:pStyle w:val="Heading2"/>
      </w:pPr>
      <w:r>
        <w:t xml:space="preserve">III. Material Selection and Supply Chain Logistics</w:t>
      </w:r>
    </w:p>
    <w:p>
      <w:pPr>
        <w:pStyle w:val="FirstParagraph"/>
      </w:pPr>
      <w:r>
        <w:t xml:space="preserve">Sourcing materials for a project in</w:t>
      </w:r>
      <w:r>
        <w:t xml:space="preserve"> </w:t>
      </w:r>
      <w:r>
        <w:rPr>
          <w:bCs/>
          <w:b/>
        </w:rPr>
        <w:t xml:space="preserve">United States San Francisco</w:t>
      </w:r>
      <w:r>
        <w:t xml:space="preserve"> </w:t>
      </w:r>
      <w:r>
        <w:t xml:space="preserve">requires meticulous planning due to limited storage space on narrow urban streets and strict environmental regulations regarding volatile organic compounds (VOCs). This section of the report analyzes the supply chain decisions made by our lead</w:t>
      </w:r>
      <w:r>
        <w:t xml:space="preserve"> </w:t>
      </w:r>
      <w:r>
        <w:rPr>
          <w:bCs/>
          <w:b/>
        </w:rPr>
        <w:t xml:space="preserve">Carpenter</w:t>
      </w:r>
      <w:r>
        <w:t xml:space="preserve">.</w:t>
      </w:r>
      <w:r>
        <w:t xml:space="preserve"> </w:t>
      </w:r>
      <w:r>
        <w:t xml:space="preserve">We prioritized sustainably harvested hardwoods and engineered lumber that met Green Building Council standards. For instance, reclaimed redwood was sourced for exterior trim work, paying homage to the iconic architectural style of</w:t>
      </w:r>
      <w:r>
        <w:t xml:space="preserve"> </w:t>
      </w:r>
      <w:r>
        <w:rPr>
          <w:bCs/>
          <w:b/>
        </w:rPr>
        <w:t xml:space="preserve">United States San Francisco</w:t>
      </w:r>
      <w:r>
        <w:t xml:space="preserve"> </w:t>
      </w:r>
      <w:r>
        <w:t xml:space="preserve">while reducing the carbon footprint associated with new timber harvesting. The report provides a breakdown of supplier certifications and delivery schedules tailored to minimize disruption in this densely populated area.</w:t>
      </w:r>
    </w:p>
    <w:p>
      <w:pPr>
        <w:pStyle w:val="BodyText"/>
      </w:pPr>
      <w:r>
        <w:t xml:space="preserve">Material Category</w:t>
      </w:r>
    </w:p>
    <w:p>
      <w:pPr>
        <w:pStyle w:val="BodyText"/>
      </w:pPr>
      <w:r>
        <w:t xml:space="preserve">Specification &amp; Usage</w:t>
      </w:r>
    </w:p>
    <w:p>
      <w:pPr>
        <w:pStyle w:val="BodyText"/>
      </w:pPr>
      <w:r>
        <w:t xml:space="preserve">Framing Lumber</w:t>
      </w:r>
    </w:p>
    <w:p>
      <w:pPr>
        <w:pStyle w:val="BodyText"/>
      </w:pPr>
      <w:r>
        <w:t xml:space="preserve">Pine/SPF Grade 2, treated for moisture resistance.</w:t>
      </w:r>
    </w:p>
    <w:p>
      <w:pPr>
        <w:pStyle w:val="BodyText"/>
      </w:pPr>
      <w:r>
        <w:t xml:space="preserve">Drywall/Lath</w:t>
      </w:r>
    </w:p>
    <w:p>
      <w:pPr>
        <w:pStyle w:val="BodyText"/>
      </w:pPr>
      <w:r>
        <w:t xml:space="preserve">Foam-backed gypsum boards to improve acoustic insulation between units typical in SF rowhouses.</w:t>
      </w:r>
    </w:p>
    <w:p>
      <w:pPr>
        <w:pStyle w:val="BodyText"/>
      </w:pPr>
      <w:r>
        <w:t xml:space="preserve">Cabinetry Wood</w:t>
      </w:r>
    </w:p>
    <w:p>
      <w:pPr>
        <w:pStyle w:val="BodyText"/>
      </w:pPr>
      <w:r>
        <w:t xml:space="preserve">FSC Certified Walnut for interior millwork.</w:t>
      </w:r>
    </w:p>
    <w:bookmarkEnd w:id="22"/>
    <w:bookmarkStart w:id="23" w:name="X9756c298c1f48dbd016589d7bc00abc30c7e066"/>
    <w:p>
      <w:pPr>
        <w:pStyle w:val="Heading2"/>
      </w:pPr>
      <w:r>
        <w:t xml:space="preserve">IV. The Role of the Carpenter in Complex Renovations</w:t>
      </w:r>
    </w:p>
    <w:p>
      <w:pPr>
        <w:pStyle w:val="FirstParagraph"/>
      </w:pPr>
      <w:r>
        <w:t xml:space="preserve">Central to this report is an evaluation of the human element: the role of a professional</w:t>
      </w:r>
      <w:r>
        <w:t xml:space="preserve"> </w:t>
      </w:r>
      <w:r>
        <w:rPr>
          <w:bCs/>
          <w:b/>
        </w:rPr>
        <w:t xml:space="preserve">Carpenter</w:t>
      </w:r>
      <w:r>
        <w:t xml:space="preserve">. In many projects, carpentry is viewed merely as structural framing or finishing trim. However, within the context of</w:t>
      </w:r>
      <w:r>
        <w:t xml:space="preserve"> </w:t>
      </w:r>
      <w:r>
        <w:rPr>
          <w:bCs/>
          <w:b/>
        </w:rPr>
        <w:t xml:space="preserve">United States San Francisco</w:t>
      </w:r>
      <w:r>
        <w:t xml:space="preserve">, a</w:t>
      </w:r>
      <w:r>
        <w:t xml:space="preserve"> </w:t>
      </w:r>
      <w:r>
        <w:rPr>
          <w:bCs/>
          <w:b/>
        </w:rPr>
        <w:t xml:space="preserve">Carpenter</w:t>
      </w:r>
      <w:r>
        <w:t xml:space="preserve"> </w:t>
      </w:r>
      <w:r>
        <w:t xml:space="preserve">acts as a vital problem-solver.</w:t>
      </w:r>
      <w:r>
        <w:t xml:space="preserve"> </w:t>
      </w:r>
      <w:r>
        <w:t xml:space="preserve">When undertaking renovations on century-old properties in this city, unexpected conditions are inevitable—such as outdated knob-and-tube wiring behind walls or rotting subflooring caused by historic drainage issues. A less experienced tradesperson might struggle with these variables, but an expert</w:t>
      </w:r>
      <w:r>
        <w:t xml:space="preserve"> </w:t>
      </w:r>
      <w:r>
        <w:rPr>
          <w:bCs/>
          <w:b/>
        </w:rPr>
        <w:t xml:space="preserve">Carpenter</w:t>
      </w:r>
      <w:r>
        <w:t xml:space="preserve"> </w:t>
      </w:r>
      <w:r>
        <w:t xml:space="preserve">adapts the build sequence dynamically without compromising safety or aesthetics.</w:t>
      </w:r>
      <w:r>
        <w:t xml:space="preserve"> </w:t>
      </w:r>
      <w:r>
        <w:t xml:space="preserve">This project report documents a specific instance where a</w:t>
      </w:r>
      <w:r>
        <w:t xml:space="preserve"> </w:t>
      </w:r>
      <w:r>
        <w:rPr>
          <w:bCs/>
          <w:b/>
        </w:rPr>
        <w:t xml:space="preserve">Carpenter</w:t>
      </w:r>
      <w:r>
        <w:t xml:space="preserve"> </w:t>
      </w:r>
      <w:r>
        <w:t xml:space="preserve">had to redesign a staircase in real-time due to non-code-compliant existing joists found during demolition. The decision-making process, calculations for new stringers, and installation of reinforced landings are detailed herein. This adaptability is what distinguishes high-level carpentry work in</w:t>
      </w:r>
      <w:r>
        <w:t xml:space="preserve"> </w:t>
      </w:r>
      <w:r>
        <w:rPr>
          <w:bCs/>
          <w:b/>
        </w:rPr>
        <w:t xml:space="preserve">United States San Francisco</w:t>
      </w:r>
      <w:r>
        <w:t xml:space="preserve"> </w:t>
      </w:r>
      <w:r>
        <w:t xml:space="preserve">from standard construction elsewhere in the United States.</w:t>
      </w:r>
    </w:p>
    <w:bookmarkEnd w:id="23"/>
    <w:bookmarkStart w:id="24" w:name="X88394bc46092dfe74f8f1da28eedf351e433dc2"/>
    <w:p>
      <w:pPr>
        <w:pStyle w:val="Heading2"/>
      </w:pPr>
      <w:r>
        <w:t xml:space="preserve">V. Regulatory Compliance and Safety Standards</w:t>
      </w:r>
    </w:p>
    <w:p>
      <w:pPr>
        <w:pStyle w:val="FirstParagraph"/>
      </w:pPr>
      <w:r>
        <w:t xml:space="preserve">Compliance with local, state, and federal laws is non-negotiable for any project involving a licensed</w:t>
      </w:r>
      <w:r>
        <w:t xml:space="preserve"> </w:t>
      </w:r>
      <w:r>
        <w:rPr>
          <w:bCs/>
          <w:b/>
        </w:rPr>
        <w:t xml:space="preserve">Carpenter</w:t>
      </w:r>
      <w:r>
        <w:t xml:space="preserve">. The report verifies that all work performed adhered strictly to the California Building Code (CBC) and the specific ordinances enacted by the city of</w:t>
      </w:r>
      <w:r>
        <w:t xml:space="preserve"> </w:t>
      </w:r>
      <w:r>
        <w:rPr>
          <w:bCs/>
          <w:b/>
        </w:rPr>
        <w:t xml:space="preserve">United States San Francisco</w:t>
      </w:r>
      <w:r>
        <w:t xml:space="preserve">.</w:t>
      </w:r>
      <w:r>
        <w:t xml:space="preserve"> </w:t>
      </w:r>
      <w:r>
        <w:t xml:space="preserve">Safety protocols included rigorous fall protection measures, dust containment systems to protect neighboring tenants from silica and wood dust—a critical health consideration in tight urban housing—and proper disposal methods for hazardous materials often found in older buildings. The report also notes that all subcontractors working alongside the primary</w:t>
      </w:r>
      <w:r>
        <w:t xml:space="preserve"> </w:t>
      </w:r>
      <w:r>
        <w:rPr>
          <w:bCs/>
          <w:b/>
        </w:rPr>
        <w:t xml:space="preserve">Carpenter</w:t>
      </w:r>
      <w:r>
        <w:t xml:space="preserve"> </w:t>
      </w:r>
      <w:r>
        <w:t xml:space="preserve">were verified as insured and compliant with union regulations where applicable, ensuring a fair labor practice environment within the local construction sector.</w:t>
      </w:r>
    </w:p>
    <w:bookmarkEnd w:id="24"/>
    <w:bookmarkStart w:id="25" w:name="Xcb59390aab3b4ce54ae5d378bd417a0b8a364b6"/>
    <w:p>
      <w:pPr>
        <w:pStyle w:val="Heading2"/>
      </w:pPr>
      <w:r>
        <w:t xml:space="preserve">VI. Conclusion and Future Recommendations</w:t>
      </w:r>
    </w:p>
    <w:p>
      <w:pPr>
        <w:pStyle w:val="FirstParagraph"/>
      </w:pPr>
      <w:r>
        <w:t xml:space="preserve">In conclusion, this project report affirms that successful completion of carpentry work in</w:t>
      </w:r>
      <w:r>
        <w:t xml:space="preserve"> </w:t>
      </w:r>
      <w:r>
        <w:rPr>
          <w:bCs/>
          <w:b/>
        </w:rPr>
        <w:t xml:space="preserve">United States San Francisco</w:t>
      </w:r>
      <w:r>
        <w:t xml:space="preserve"> </w:t>
      </w:r>
      <w:r>
        <w:t xml:space="preserve">requires a specialized skill set that goes beyond traditional woodwork. It demands an understanding of seismic engineering, historic preservation techniques, sustainable material sourcing, and complex logistical coordination. The professional dedication exhibited by the</w:t>
      </w:r>
      <w:r>
        <w:t xml:space="preserve"> </w:t>
      </w:r>
      <w:r>
        <w:rPr>
          <w:bCs/>
          <w:b/>
        </w:rPr>
        <w:t xml:space="preserve">Carpenter</w:t>
      </w:r>
      <w:r>
        <w:t xml:space="preserve"> </w:t>
      </w:r>
      <w:r>
        <w:t xml:space="preserve">teams involved ensures not only the structural soundness of these buildings but also their aesthetic integrity within the city's unique visual tapestry.</w:t>
      </w:r>
      <w:r>
        <w:t xml:space="preserve"> </w:t>
      </w:r>
      <w:r>
        <w:t xml:space="preserve">As future developments continue to shape</w:t>
      </w:r>
      <w:r>
        <w:t xml:space="preserve"> </w:t>
      </w:r>
      <w:r>
        <w:rPr>
          <w:bCs/>
          <w:b/>
        </w:rPr>
        <w:t xml:space="preserve">United States San Francisco</w:t>
      </w:r>
      <w:r>
        <w:t xml:space="preserve">, we recommend continued investment in apprenticeship programs for aspiring</w:t>
      </w:r>
      <w:r>
        <w:t xml:space="preserve"> </w:t>
      </w:r>
      <w:r>
        <w:rPr>
          <w:bCs/>
          <w:b/>
        </w:rPr>
        <w:t xml:space="preserve">Carpenters</w:t>
      </w:r>
      <w:r>
        <w:t xml:space="preserve">. Training should emphasize both digital tools (such as CAD for precise measurements) and traditional joinery, preparing the next generation of tradespeople to meet the evolving needs of this dynamic city. By maintaining high standards and respecting local nuances, carpentry remains a cornerstone of preserving and improving life in</w:t>
      </w:r>
      <w:r>
        <w:t xml:space="preserve"> </w:t>
      </w:r>
      <w:r>
        <w:rPr>
          <w:bCs/>
          <w:b/>
        </w:rPr>
        <w:t xml:space="preserve">United States San Francisco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United States San Francisco</dc:title>
  <dc:creator/>
  <dc:language>en</dc:language>
  <cp:keywords/>
  <dcterms:created xsi:type="dcterms:W3CDTF">2026-07-29T23:09:40Z</dcterms:created>
  <dcterms:modified xsi:type="dcterms:W3CDTF">2026-07-29T23:09:40Z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