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Carpentry</w:t>
      </w:r>
      <w:r>
        <w:t xml:space="preserve"> </w:t>
      </w:r>
      <w:r>
        <w:t xml:space="preserve">Operations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acd4d87e284d00d0d3b4b1af7fb4a78f592f3c6"/>
    <w:p>
      <w:pPr>
        <w:pStyle w:val="Heading1"/>
      </w:pPr>
      <w:r>
        <w:t xml:space="preserve">Project Report: Comprehensive Analysis of Carpentry Services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Urban Development Committees</w:t>
      </w:r>
      <w:r>
        <w:br/>
      </w:r>
      <w:r>
        <w:rPr>
          <w:bCs/>
          <w:b/>
        </w:rPr>
        <w:t xml:space="preserve">From:</w:t>
      </w:r>
      <w:r>
        <w:t xml:space="preserve"> </w:t>
      </w:r>
      <w:r>
        <w:t xml:space="preserve">Strategic Planning Department</w:t>
      </w:r>
      <w:r>
        <w:br/>
      </w:r>
      <w:r>
        <w:rPr>
          <w:bCs/>
          <w:b/>
        </w:rPr>
        <w:t xml:space="preserve">Subject:</w:t>
      </w:r>
      <w:r>
        <w:t xml:space="preserve"> </w:t>
      </w:r>
      <w:r>
        <w:t xml:space="preserve">Operational Framework and Market Analysis for the Carpenter Sector in Vietnam Ho Chi Minh City</w:t>
      </w:r>
    </w:p>
    <w:bookmarkStart w:id="20" w:name="executive-summary"/>
    <w:p>
      <w:pPr>
        <w:pStyle w:val="Heading2"/>
      </w:pPr>
      <w:r>
        <w:t xml:space="preserve">1. Executive Summary</w:t>
      </w:r>
    </w:p>
    <w:p>
      <w:pPr>
        <w:pStyle w:val="FirstParagraph"/>
      </w:pPr>
      <w:r>
        <w:t xml:space="preserve">This Project Report provides a detailed examination of the carpentry industry within the dynamic urban landscape of Vietnam Ho Chi Minh City. As one of the most rapidly developing economic hubs in Southeast Asia, Vietnam Ho Chi Minh City presents unique challenges and opportunities for skilled tradespeople, specifically those engaged in woodworking and construction finishing. This document outlines the current market demand, regulatory environment, material supply chains, and cultural expectations associated with high-quality carpentry work in this specific geographic region. The primary objective is to establish a standardized framework for professional carpentry services that respects local traditions while embracing modern architectural trends.</w:t>
      </w:r>
    </w:p>
    <w:bookmarkEnd w:id="20"/>
    <w:bookmarkStart w:id="21" w:name="Xd69f38a33dcaa71d4a424e34976e1e8db186e30"/>
    <w:p>
      <w:pPr>
        <w:pStyle w:val="Heading2"/>
      </w:pPr>
      <w:r>
        <w:t xml:space="preserve">2. Market Context in Vietnam Ho Chi Minh City</w:t>
      </w:r>
    </w:p>
    <w:p>
      <w:pPr>
        <w:pStyle w:val="FirstParagraph"/>
      </w:pPr>
      <w:r>
        <w:t xml:space="preserve">Vietnam Ho Chi Minh City, historically known as Saigon, has undergone unprecedented urbanization over the last two decades. The city serves as the economic engine of Vietnam, attracting significant foreign direct investment and fostering a booming real estate sector. Consequently, there is a surging demand for residential and commercial renovations. In this context, the role of a Carpenter transcends mere construction; it becomes an integral part of urban modernization.</w:t>
      </w:r>
    </w:p>
    <w:p>
      <w:pPr>
        <w:pStyle w:val="BodyText"/>
      </w:pPr>
      <w:r>
        <w:t xml:space="preserve">The housing market in Vietnam Ho Chi Minh City is characterized by narrow frontage structures and multi-story designs. This architectural constraint requires Carpenters to be highly innovative with space utilization. Custom-built cabinetry, hidden storage solutions, and modular furniture are in high demand. Furthermore, the rise of the middle class has led to an increased preference for interior design that blends traditional Vietnamese aesthetics with contemporary minimalism. Therefore, a Carpenter operating in Vietnam Ho Chi Minh City must possess not only technical skills but also a keen sense of design adaptability.</w:t>
      </w:r>
    </w:p>
    <w:bookmarkEnd w:id="21"/>
    <w:bookmarkStart w:id="22" w:name="regulatory-and-legal-framework"/>
    <w:p>
      <w:pPr>
        <w:pStyle w:val="Heading2"/>
      </w:pPr>
      <w:r>
        <w:t xml:space="preserve">3. Regulatory and Legal Framework</w:t>
      </w:r>
    </w:p>
    <w:p>
      <w:pPr>
        <w:pStyle w:val="FirstParagraph"/>
      </w:pPr>
      <w:r>
        <w:t xml:space="preserve">Navigating the legal landscape for construction and renovation work in Vietnam Ho Chi Minh City requires careful attention to local regulations. While small-scale repairs may not require extensive permits, major structural alterations or significant interior renovations often necessitate approval from local district authorities. This Project Report emphasizes that compliance with fire safety codes, building load limits, and environmental regulations is non-negotiable.</w:t>
      </w:r>
    </w:p>
    <w:p>
      <w:pPr>
        <w:pStyle w:val="BodyText"/>
      </w:pPr>
      <w:r>
        <w:t xml:space="preserve">Moreover, labor laws in Vietnam have been evolving to protect both employers and workers. For a Carpenter establishing a business or working on large-scale projects in Vietnam Ho Chi Minh City, it is crucial to ensure that all subcontractors are registered and insured. This Project Report recommends strict adherence to these legal standards to mitigate risks associated with liability disputes and project delays.</w:t>
      </w:r>
    </w:p>
    <w:bookmarkEnd w:id="22"/>
    <w:bookmarkStart w:id="23" w:name="X3324535db4b118e4c8c406f0c85d27062766c5c"/>
    <w:p>
      <w:pPr>
        <w:pStyle w:val="Heading2"/>
      </w:pPr>
      <w:r>
        <w:t xml:space="preserve">4. Material Sourcing and Supply Chain Logistics</w:t>
      </w:r>
    </w:p>
    <w:p>
      <w:pPr>
        <w:pStyle w:val="FirstParagraph"/>
      </w:pPr>
      <w:r>
        <w:t xml:space="preserve">The availability of high-quality timber is a critical factor for any Carpenter working in Vietnam Ho Chi Minh City. Due to deforestation concerns and government regulations on logging, the use of natural teak and mahogany has become more expensive and regulated. As a result, there is a significant shift towards engineered woods, such as MDF (Medium Density Fiberboard), HDF (High Density Fiberboard), and plywood products that are sustainably sourced.</w:t>
      </w:r>
    </w:p>
    <w:p>
      <w:pPr>
        <w:pStyle w:val="BodyText"/>
      </w:pPr>
      <w:r>
        <w:rPr>
          <w:bCs/>
          <w:b/>
        </w:rPr>
        <w:t xml:space="preserve">Key Material Considerations:</w:t>
      </w:r>
    </w:p>
    <w:p>
      <w:pPr>
        <w:numPr>
          <w:ilvl w:val="0"/>
          <w:numId w:val="1001"/>
        </w:numPr>
        <w:pStyle w:val="Compact"/>
      </w:pPr>
      <w:r>
        <w:rPr>
          <w:bCs/>
          <w:b/>
        </w:rPr>
        <w:t xml:space="preserve">Humidity Control:</w:t>
      </w:r>
      <w:r>
        <w:t xml:space="preserve"> </w:t>
      </w:r>
      <w:r>
        <w:t xml:space="preserve">Vietnam Ho Chi Minh City experiences a tropical climate with high humidity levels. This environmental factor significantly impacts wood expansion and contraction. A proficient Carpenter must select materials that are treated to resist moisture damage, warping, and mold growth.</w:t>
      </w:r>
    </w:p>
    <w:p>
      <w:pPr>
        <w:numPr>
          <w:ilvl w:val="0"/>
          <w:numId w:val="1001"/>
        </w:numPr>
        <w:pStyle w:val="Compact"/>
      </w:pPr>
      <w:r>
        <w:rPr>
          <w:bCs/>
          <w:b/>
        </w:rPr>
        <w:t xml:space="preserve">Sourcing Locations:</w:t>
      </w:r>
      <w:r>
        <w:t xml:space="preserve"> </w:t>
      </w:r>
      <w:r>
        <w:t xml:space="preserve">Major building material markets in District 1, District 3, and Binh Tan district offer a wide variety of supplies. Establishing reliable relationships with local suppliers is essential for maintaining cost efficiency and ensuring timely delivery of materials.</w:t>
      </w:r>
    </w:p>
    <w:p>
      <w:pPr>
        <w:numPr>
          <w:ilvl w:val="0"/>
          <w:numId w:val="1001"/>
        </w:numPr>
        <w:pStyle w:val="Compact"/>
      </w:pPr>
      <w:r>
        <w:rPr>
          <w:bCs/>
          <w:b/>
        </w:rPr>
        <w:t xml:space="preserve">Sustainability:</w:t>
      </w:r>
      <w:r>
        <w:t xml:space="preserve"> </w:t>
      </w:r>
      <w:r>
        <w:t xml:space="preserve">There is a growing market segment in Vietnam Ho Chi Minh City that values eco-friendly construction. Carpenters who utilize FSC-certified wood or recycled materials can differentiate themselves in the competitive market.</w:t>
      </w:r>
    </w:p>
    <w:bookmarkEnd w:id="23"/>
    <w:bookmarkStart w:id="24" w:name="technical-challenges-and-solutions"/>
    <w:p>
      <w:pPr>
        <w:pStyle w:val="Heading2"/>
      </w:pPr>
      <w:r>
        <w:t xml:space="preserve">5. Technical Challenges and Solutions</w:t>
      </w:r>
    </w:p>
    <w:p>
      <w:pPr>
        <w:pStyle w:val="FirstParagraph"/>
      </w:pPr>
      <w:r>
        <w:t xml:space="preserve">The tropical climate of Vietnam Ho Chi Minh City poses specific technical challenges for Carpentry work. High humidity can cause glue failures in veneered products and promote termite infestations, which are prevalent in the region. This Project Report highlights the necessity for specialized treatment processes.</w:t>
      </w:r>
    </w:p>
    <w:p>
      <w:pPr>
        <w:pStyle w:val="BodyText"/>
      </w:pPr>
      <w:r>
        <w:rPr>
          <w:bCs/>
          <w:b/>
        </w:rPr>
        <w:t xml:space="preserve">Recommended Practice:</w:t>
      </w:r>
      <w:r>
        <w:t xml:space="preserve"> </w:t>
      </w:r>
      <w:r>
        <w:t xml:space="preserve">All wood used in projects within Vietnam Ho Chi Minh City should undergo anti-termite treatment and be sealed with high-quality varnishes or paints that provide a moisture barrier. Regular maintenance plans should be included in the service offering to address potential environmental wear and tear.</w:t>
      </w:r>
    </w:p>
    <w:p>
      <w:pPr>
        <w:pStyle w:val="BodyText"/>
      </w:pPr>
      <w:r>
        <w:t xml:space="preserve">Additionally, noise pollution control is a significant concern in densely populated urban areas of Vietnam Ho Chi Minh City. Carpenters must adhere to strict working hours, typically between 8:00 AM and 5:30 PM on weekdays, with no loud work permitted on weekends or public holidays. This requirement ensures harmonious relations with neighbors and compliance with local community guidelines.</w:t>
      </w:r>
    </w:p>
    <w:bookmarkEnd w:id="24"/>
    <w:bookmarkStart w:id="25" w:name="economic-analysis-and-pricing-structure"/>
    <w:p>
      <w:pPr>
        <w:pStyle w:val="Heading2"/>
      </w:pPr>
      <w:r>
        <w:t xml:space="preserve">6. Economic Analysis and Pricing Structure</w:t>
      </w:r>
    </w:p>
    <w:p>
      <w:pPr>
        <w:pStyle w:val="FirstParagraph"/>
      </w:pPr>
      <w:r>
        <w:t xml:space="preserve">Pricing for carpentry services in Vietnam Ho Chi Minh City varies based on the complexity of the design, the quality of materials, and the reputation of the Carpenter. Labor costs have been rising due to a shortage of highly skilled artisans who can execute precise joinery. However, there is also a significant market for budget-friendly options using prefabricated components.</w:t>
      </w:r>
    </w:p>
    <w:p>
      <w:pPr>
        <w:pStyle w:val="BodyText"/>
      </w:pPr>
      <w:r>
        <w:t xml:space="preserve">Service Type</w:t>
      </w:r>
    </w:p>
    <w:p>
      <w:pPr>
        <w:pStyle w:val="BodyText"/>
      </w:pPr>
      <w:r>
        <w:t xml:space="preserve">Description</w:t>
      </w:r>
    </w:p>
    <w:p>
      <w:pPr>
        <w:pStyle w:val="BodyText"/>
      </w:pPr>
      <w:r>
        <w:t xml:space="preserve">Pricing Factor (Vietnam Ho Chi Minh City)</w:t>
      </w:r>
    </w:p>
    <w:p>
      <w:pPr>
        <w:pStyle w:val="BodyText"/>
      </w:pPr>
      <w:r>
        <w:t xml:space="preserve">exp:td&gt;Cabinet Installation</w:t>
      </w:r>
    </w:p>
    <w:p>
      <w:pPr>
        <w:pStyle w:val="BodyText"/>
      </w:pPr>
      <w:r>
        <w:t xml:space="preserve">xp;p;xpxp;pxxppxxppxppx</w:t>
      </w:r>
    </w:p>
    <w:p>
      <w:pPr>
        <w:pStyle w:val="BodyText"/>
      </w:pPr>
      <w:r>
        <w:t xml:space="preserve">xp;x;p xp;x px p x p x p x p pxpxp:x;;xx;;</w:t>
      </w:r>
    </w:p>
    <w:p>
      <w:pPr>
        <w:pStyle w:val="BodyText"/>
      </w:pPr>
      <w:r>
        <w:t xml:space="preserve">Flooring (Wood)</w:t>
      </w:r>
    </w:p>
    <w:p>
      <w:pPr>
        <w:pStyle w:val="BodyText"/>
      </w:pPr>
      <w:r>
        <w:t xml:space="preserve">xp;p;xpx;xp</w:t>
      </w:r>
    </w:p>
    <w:p>
      <w:pPr>
        <w:pStyle w:val="BodyText"/>
      </w:pPr>
      <w:r>
        <w:t xml:space="preserve">xppxppx</w:t>
      </w:r>
      <w:r>
        <w:t xml:space="preserve">xpxxp;</w:t>
      </w:r>
      <w:r>
        <w:t xml:space="preserve">p:x;;xx;;n&gt;</w:t>
      </w:r>
    </w:p>
    <w:p>
      <w:pPr>
        <w:pStyle w:val="BodyText"/>
      </w:pPr>
      <w:r>
        <w:t xml:space="preserve">Ceiling Work</w:t>
      </w:r>
    </w:p>
    <w:p>
      <w:pPr>
        <w:pStyle w:val="BodyText"/>
      </w:pPr>
      <w:r>
        <w:t xml:space="preserve">xp;p;xpx;xp</w:t>
      </w:r>
    </w:p>
    <w:p>
      <w:pPr>
        <w:pStyle w:val="BodyText"/>
      </w:pPr>
      <w:r>
        <w:t xml:space="preserve">xppxppx</w:t>
      </w:r>
      <w:r>
        <w:t xml:space="preserve">xpxxp;</w:t>
      </w:r>
      <w:r>
        <w:t xml:space="preserve">p:x;;xx;;n&gt;</w:t>
      </w:r>
    </w:p>
    <w:bookmarkEnd w:id="25"/>
    <w:bookmarkStart w:id="26" w:name="Xcf6e5b273fcccdb8beeb25ea79e59bd6fcaebc6"/>
    <w:p>
      <w:pPr>
        <w:pStyle w:val="Heading2"/>
      </w:pPr>
      <w:r>
        <w:t xml:space="preserve">7. Cultural Integration and Customer Expectations</w:t>
      </w:r>
    </w:p>
    <w:p>
      <w:pPr>
        <w:pStyle w:val="FirstParagraph"/>
      </w:pPr>
      <w:r>
        <w:t xml:space="preserve">In Vietnam Ho Chi Minh City, the relationship between the Carpenter and the client is often built on trust and personal recommendation. Feng Shui principles continue to influence interior design choices for many local homeowners. Factors such as wood orientation, color symbolism, and door placement are considered important by clients. A successful Carpenter in this region must possess a basic understanding of these cultural nuances to ensure customer satisfaction.</w:t>
      </w:r>
    </w:p>
    <w:p>
      <w:pPr>
        <w:pStyle w:val="BodyText"/>
      </w:pPr>
      <w:r>
        <w:t xml:space="preserve">Furthermore, the concept of "face" is significant in Vietnamese business culture. Delivering a project on time with high-quality craftsmanship enhances the reputation of the Carpenter and leads to repeat business through word-of-mouth referrals. Professionalism, cleanliness on site, and respectful communication are highly valued traits.</w:t>
      </w:r>
    </w:p>
    <w:bookmarkEnd w:id="26"/>
    <w:bookmarkStart w:id="27" w:name="future-outlook-and-recommendations"/>
    <w:p>
      <w:pPr>
        <w:pStyle w:val="Heading2"/>
      </w:pPr>
      <w:r>
        <w:t xml:space="preserve">8. Future Outlook and Recommendations</w:t>
      </w:r>
    </w:p>
    <w:p>
      <w:pPr>
        <w:pStyle w:val="FirstParagraph"/>
      </w:pPr>
      <w:r>
        <w:t xml:space="preserve">The future of carpentry in Vietnam Ho Chi Minh City looks promising as urban development continues to expand outward into districts such as Thu Duc and Binh Chanh. However, the industry must evolve to meet new standards. This Project Report recommends the following actions for stakeholders:</w:t>
      </w:r>
    </w:p>
    <w:p>
      <w:pPr>
        <w:numPr>
          <w:ilvl w:val="0"/>
          <w:numId w:val="1002"/>
        </w:numPr>
        <w:pStyle w:val="Compact"/>
      </w:pPr>
      <w:r>
        <w:rPr>
          <w:bCs/>
          <w:b/>
        </w:rPr>
        <w:t xml:space="preserve">Skill Development:</w:t>
      </w:r>
      <w:r>
        <w:t xml:space="preserve"> </w:t>
      </w:r>
      <w:r>
        <w:t xml:space="preserve">Invest in training programs that combine traditional joinery techniques with modern CNC machinery operation.</w:t>
      </w:r>
    </w:p>
    <w:p>
      <w:pPr>
        <w:numPr>
          <w:ilvl w:val="0"/>
          <w:numId w:val="1002"/>
        </w:numPr>
        <w:pStyle w:val="Compact"/>
      </w:pPr>
      <w:r>
        <w:rPr>
          <w:bCs/>
          <w:b/>
        </w:rPr>
        <w:t xml:space="preserve">Digital Presence:</w:t>
      </w:r>
      <w:r>
        <w:t xml:space="preserve">Carpenters and firms should leverage online platforms to showcase portfolios, as digital marketing is becoming the primary method for finding service providers in Vietnam Ho Chi Minh City.</w:t>
      </w:r>
    </w:p>
    <w:p>
      <w:pPr>
        <w:numPr>
          <w:ilvl w:val="0"/>
          <w:numId w:val="1002"/>
        </w:numPr>
        <w:pStyle w:val="Compact"/>
      </w:pPr>
      <w:r>
        <w:rPr>
          <w:bCs/>
          <w:b/>
        </w:rPr>
        <w:t xml:space="preserve">Sustainable Practices:</w:t>
      </w:r>
      <w:r>
        <w:t xml:space="preserve"> </w:t>
      </w:r>
      <w:r>
        <w:t xml:space="preserve">Adopt eco-friendly materials and processes to appeal to the growing segment of environmentally conscious consumers in Vietnam Ho Chi Minh City.</w:t>
      </w:r>
    </w:p>
    <w:bookmarkEnd w:id="27"/>
    <w:bookmarkStart w:id="28" w:name="conclusion"/>
    <w:p>
      <w:pPr>
        <w:pStyle w:val="Heading2"/>
      </w:pPr>
      <w:r>
        <w:t xml:space="preserve">9. Conclusion</w:t>
      </w:r>
    </w:p>
    <w:p>
      <w:pPr>
        <w:pStyle w:val="FirstParagraph"/>
      </w:pPr>
      <w:r>
        <w:t xml:space="preserve">In conclusion, the carpentry sector in Vietnam Ho Chi Minh City is a vital component of the city’s infrastructure and interior design ecosystem. While challenges related to climate, regulation, and material sourcing exist, they are manageable with proper planning and expertise. By adhering to high standards of craftsmanship, respecting cultural preferences such as Feng Shui, and maintaining legal compliance in Vietnam Ho Chi Minh City, Carpenters can thrive in this competitive market. This Project Report serves as a foundational guide for establishing sustainable and successful carpentry operations in this vibrant Vietnamese metropolis.</w:t>
      </w:r>
    </w:p>
    <w:p>
      <w:pPr>
        <w:pStyle w:val="BodyText"/>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Carpentry Operations in Vietnam Ho Chi Minh City</dc:title>
  <dc:creator/>
  <dc:language>en</dc:language>
  <cp:keywords/>
  <dcterms:created xsi:type="dcterms:W3CDTF">2026-07-29T17:36:34Z</dcterms:created>
  <dcterms:modified xsi:type="dcterms:W3CDTF">2026-07-29T17:36:34Z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