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Project</w:t>
      </w:r>
      <w:r>
        <w:t xml:space="preserve"> </w:t>
      </w:r>
      <w:r>
        <w:t xml:space="preserve">Report:</w:t>
      </w:r>
      <w:r>
        <w:t xml:space="preserve"> </w:t>
      </w:r>
      <w:r>
        <w:t xml:space="preserve">Australia</w:t>
      </w:r>
      <w:r>
        <w:t xml:space="preserve"> </w:t>
      </w:r>
      <w:r>
        <w:t xml:space="preserve">Sydney</w:t>
      </w:r>
    </w:p>
    <w:p>
      <w:pPr>
        <w:pStyle w:val="FirstParagraph"/>
      </w:pPr>
      <w:r>
        <w:t xml:space="preserve">```html</w:t>
      </w:r>
    </w:p>
    <w:bookmarkStart w:id="21" w:name="comprehensive-project-report"/>
    <w:p>
      <w:pPr>
        <w:pStyle w:val="Heading1"/>
      </w:pPr>
      <w:r>
        <w:t xml:space="preserve">Comprehensive Project Report</w:t>
      </w:r>
    </w:p>
    <w:bookmarkStart w:id="20" w:name="X2c2b2f7df5eeffb9765e1d94566f281bfd934ce"/>
    <w:p>
      <w:pPr>
        <w:pStyle w:val="Heading2"/>
      </w:pPr>
      <w:r>
        <w:t xml:space="preserve">Strategic Implementation of the Chef Automation Framework in Australia Sydney</w:t>
      </w:r>
    </w:p>
    <w:p>
      <w:pPr>
        <w:pStyle w:val="FirstParagraph"/>
      </w:pPr>
      <w:r>
        <w:rPr>
          <w:bCs/>
          <w:b/>
        </w:rPr>
        <w:t xml:space="preserve">Date:</w:t>
      </w:r>
      <w:r>
        <w:t xml:space="preserve"> </w:t>
      </w:r>
      <w:r>
        <w:t xml:space="preserve">May 24, 2024 |</w:t>
      </w:r>
      <w:r>
        <w:t xml:space="preserve"> </w:t>
      </w:r>
      <w:r>
        <w:rPr>
          <w:bCs/>
          <w:b/>
        </w:rPr>
        <w:t xml:space="preserve">Prepared For:</w:t>
      </w:r>
      <w:r>
        <w:t xml:space="preserve"> </w:t>
      </w:r>
      <w:r>
        <w:t xml:space="preserve">IT Infrastructure Directorate</w:t>
      </w:r>
      <w:r>
        <w:br/>
      </w:r>
      <w:r>
        <w:rPr>
          <w:bCs/>
          <w:b/>
        </w:rPr>
        <w:t xml:space="preserve">Status:</w:t>
      </w:r>
      <w:r>
        <w:t xml:space="preserve"> </w:t>
      </w:r>
      <w:r>
        <w:t xml:space="preserve">Final Draft</w:t>
      </w:r>
    </w:p>
    <w:bookmarkEnd w:id="20"/>
    <w:bookmarkEnd w:id="21"/>
    <w:bookmarkStart w:id="22" w:name="executive-summary"/>
    <w:p>
      <w:pPr>
        <w:pStyle w:val="BodyText"/>
      </w:pPr>
      <w:r>
        <w:t xml:space="preserve">Executive Summary</w:t>
      </w:r>
    </w:p>
    <w:p>
      <w:pPr>
        <w:pStyle w:val="BodyText"/>
      </w:pPr>
      <w:r>
        <w:t xml:space="preserve">This report outlines the strategic deployment and operational framework of</w:t>
      </w:r>
      <w:r>
        <w:t xml:space="preserve"> </w:t>
      </w:r>
      <w:r>
        <w:rPr>
          <w:bCs/>
          <w:b/>
        </w:rPr>
        <w:t xml:space="preserve">Chef</w:t>
      </w:r>
      <w:r>
        <w:t xml:space="preserve">, a powerful infrastructure automation tool, within the unique technological and regulatory landscape of</w:t>
      </w:r>
    </w:p>
    <w:p>
      <w:pPr>
        <w:pStyle w:val="BodyText"/>
      </w:pPr>
      <w:r>
        <w:t xml:space="preserve">Australia Sydney. As enterprises in Australia Sydney increasingly adopt hybrid cloud architectures, the need for robust configuration management has never been more critical. This document details how leveraging Chef allows organizations based in Australia Sydney to achieve rapid scalability, enhance security compliance (particularly regarding Australian privacy laws), and maintain consistent infrastructure states across on-premises data centers and public cloud environments.</w:t>
      </w:r>
    </w:p>
    <w:bookmarkEnd w:id="22"/>
    <w:bookmarkStart w:id="30" w:name="introduction"/>
    <w:p>
      <w:pPr>
        <w:pStyle w:val="BodyText"/>
      </w:pPr>
      <w:r>
        <w:t xml:space="preserve">Introduction to Chef and Its Relevance in Australia Sydney</w:t>
      </w:r>
    </w:p>
    <w:p>
      <w:pPr>
        <w:pStyle w:val="BodyText"/>
      </w:pPr>
      <w:r>
        <w:t xml:space="preserve">In the modern era of DevOps, manual server configuration is no longer a viable strategy for maintaining competitive advantage. This is where</w:t>
      </w:r>
      <w:r>
        <w:t xml:space="preserve"> </w:t>
      </w:r>
      <w:r>
        <w:rPr>
          <w:bCs/>
          <w:b/>
        </w:rPr>
        <w:t xml:space="preserve">Chef</w:t>
      </w:r>
      <w:r>
        <w:t xml:space="preserve"> </w:t>
      </w:r>
      <w:r>
        <w:t xml:space="preserve">becomes indispensable. Chef is an open-source automation platform that transforms infrastructure into code, allowing teams to define and manage their infrastructure in a simple and scalable manner.</w:t>
      </w:r>
    </w:p>
    <w:p>
      <w:pPr>
        <w:pStyle w:val="BodyText"/>
      </w:pPr>
      <w:r>
        <w:rPr>
          <w:bCs/>
          <w:b/>
        </w:rPr>
        <w:t xml:space="preserve">Australia Sydney</w:t>
      </w:r>
      <w:r>
        <w:t xml:space="preserve">, as the primary economic and technological hub of Australia, presents a unique market for such technologies. The region is home to major financial institutions, healthcare providers, government agencies all of whom require high availability and strict compliance with standards such as the Australian Privacy Principles (APPs). Deploying Chef in</w:t>
      </w:r>
      <w:r>
        <w:t xml:space="preserve"> </w:t>
      </w:r>
      <w:r>
        <w:rPr>
          <w:bCs/>
          <w:b/>
        </w:rPr>
        <w:t xml:space="preserve">Australia Sydney</w:t>
      </w:r>
      <w:r>
        <w:t xml:space="preserve"> </w:t>
      </w:r>
      <w:r>
        <w:t xml:space="preserve">not only accelerates deployment cycles but also ensures that every server instance meets the rigorous security and operational standards demanded by local stakeholders.</w:t>
      </w:r>
    </w:p>
    <w:bookmarkStart w:id="26" w:name="technical-architecture"/>
    <w:p>
      <w:pPr>
        <w:pStyle w:val="BodyText"/>
      </w:pPr>
      <w:r>
        <w:t xml:space="preserve">Technical Architecture of Chef in the Australia Sydney Environment</w:t>
      </w:r>
    </w:p>
    <w:p>
      <w:pPr>
        <w:pStyle w:val="BodyText"/>
      </w:pPr>
      <w:r>
        <w:t xml:space="preserve">The integration of Chef into the IT ecosystem of a company operating in</w:t>
      </w:r>
      <w:r>
        <w:t xml:space="preserve"> </w:t>
      </w:r>
      <w:r>
        <w:rPr>
          <w:bCs/>
          <w:b/>
        </w:rPr>
        <w:t xml:space="preserve">Australia Sydney</w:t>
      </w:r>
      <w:r>
        <w:t xml:space="preserve"> </w:t>
      </w:r>
      <w:r>
        <w:t xml:space="preserve">involves several key components. Understanding these elements is crucial for successful implementation.</w:t>
      </w:r>
    </w:p>
    <w:bookmarkStart w:id="23" w:name="the-chef-server"/>
    <w:p>
      <w:pPr>
        <w:pStyle w:val="Heading4"/>
      </w:pPr>
      <w:r>
        <w:t xml:space="preserve">1. The Chef Server</w:t>
      </w:r>
    </w:p>
    <w:p>
      <w:pPr>
        <w:pStyle w:val="FirstParagraph"/>
      </w:pPr>
      <w:r>
        <w:t xml:space="preserve">The Chef Server acts as the central hub of information about your infrastructure. In the context of Australia Sydney, where data sovereignty is a critical concern, organizations must decide whether to host their Chef Servers on-premises within local data centers or utilize private cloud instances located in Australian regions (such as those provided by AWS or Azure in</w:t>
      </w:r>
    </w:p>
    <w:p>
      <w:pPr>
        <w:pStyle w:val="BodyText"/>
      </w:pPr>
      <w:r>
        <w:t xml:space="preserve">Australia Sydney). Hosting locally ensures that configuration metadata remains within Australian borders, adhering to federal data residency requirements.</w:t>
      </w:r>
    </w:p>
    <w:bookmarkEnd w:id="23"/>
    <w:bookmarkStart w:id="24" w:name="workstations-and-chef-inspec"/>
    <w:p>
      <w:pPr>
        <w:pStyle w:val="Heading4"/>
      </w:pPr>
      <w:r>
        <w:t xml:space="preserve">2. Workstations and Chef Inspec</w:t>
      </w:r>
    </w:p>
    <w:p>
      <w:pPr>
        <w:pStyle w:val="FirstParagraph"/>
      </w:pPr>
      <w:r>
        <w:t xml:space="preserve">Chef Workstations are used by engineers in Australia Sydney to write and test recipes. These workstations interact with the Chef Server to upload cookbooks (collections of recipes). Furthermore, Chef InSpec is utilized for compliance auditing. For companies in</w:t>
      </w:r>
      <w:r>
        <w:t xml:space="preserve"> </w:t>
      </w:r>
      <w:r>
        <w:rPr>
          <w:bCs/>
          <w:b/>
        </w:rPr>
        <w:t xml:space="preserve">Australia Sydney</w:t>
      </w:r>
      <w:r>
        <w:t xml:space="preserve">, this allows for automated testing against specific regulatory frameworks, ensuring that infrastructure changes do not inadvertently violate local compliance mandates.</w:t>
      </w:r>
    </w:p>
    <w:bookmarkEnd w:id="24"/>
    <w:bookmarkStart w:id="25" w:name="nodes-managed-instances"/>
    <w:p>
      <w:pPr>
        <w:pStyle w:val="Heading4"/>
      </w:pPr>
      <w:r>
        <w:t xml:space="preserve">3. Nodes (Managed Instances)</w:t>
      </w:r>
    </w:p>
    <w:p>
      <w:pPr>
        <w:pStyle w:val="FirstParagraph"/>
      </w:pPr>
      <w:r>
        <w:t xml:space="preserve">Chef Nodes are the physical or virtual machines that Chef manages. Whether these nodes are legacy servers in a Sydney office basement or virtual machines in a cloud availability zone, they all report their current state to the Chef Server. This unified view allows IT teams in</w:t>
      </w:r>
      <w:r>
        <w:t xml:space="preserve"> </w:t>
      </w:r>
      <w:r>
        <w:rPr>
          <w:bCs/>
          <w:b/>
        </w:rPr>
        <w:t xml:space="preserve">Australia Sydney</w:t>
      </w:r>
      <w:r>
        <w:t xml:space="preserve"> </w:t>
      </w:r>
      <w:r>
        <w:t xml:space="preserve">to manage heterogeneous infrastructure from a single pane of glass.</w:t>
      </w:r>
    </w:p>
    <w:bookmarkEnd w:id="25"/>
    <w:bookmarkEnd w:id="26"/>
    <w:bookmarkStart w:id="27" w:name="strategic-benefits"/>
    <w:p>
      <w:pPr>
        <w:pStyle w:val="BodyText"/>
      </w:pPr>
      <w:r>
        <w:t xml:space="preserve">Strategic Benefits for Organizations in Australia Sydney</w:t>
      </w:r>
    </w:p>
    <w:p>
      <w:pPr>
        <w:pStyle w:val="BodyText"/>
      </w:pPr>
      <w:r>
        <w:t xml:space="preserve">The adoption of Chef offers distinct advantages tailored to the specific challenges faced by businesses in</w:t>
      </w:r>
    </w:p>
    <w:p>
      <w:pPr>
        <w:pStyle w:val="BodyText"/>
      </w:pPr>
      <w:r>
        <w:t xml:space="preserve">Australia Sydney:</w:t>
      </w:r>
    </w:p>
    <w:p>
      <w:pPr>
        <w:numPr>
          <w:ilvl w:val="0"/>
          <w:numId w:val="1001"/>
        </w:numPr>
        <w:pStyle w:val="Compact"/>
      </w:pPr>
      <w:r>
        <w:rPr>
          <w:bCs/>
          <w:b/>
        </w:rPr>
        <w:t xml:space="preserve">Rapid Scalability:</w:t>
      </w:r>
      <w:r>
        <w:t xml:space="preserve"> </w:t>
      </w:r>
      <w:r>
        <w:t xml:space="preserve">As the digital economy in Australia Sydney grows, demand for IT resources fluctuates. Chef enables automatic scaling of infrastructure by defining exactly how new nodes should be configured upon provisioning. This eliminates the "snowflake server" problem, where each server is manually configured and difficult to reproduce.</w:t>
      </w:r>
    </w:p>
    <w:p>
      <w:pPr>
        <w:numPr>
          <w:ilvl w:val="0"/>
          <w:numId w:val="1001"/>
        </w:numPr>
        <w:pStyle w:val="Compact"/>
      </w:pPr>
      <w:r>
        <w:rPr>
          <w:bCs/>
          <w:b/>
        </w:rPr>
        <w:t xml:space="preserve">Enhanced Security Posture:</w:t>
      </w:r>
      <w:r>
        <w:t xml:space="preserve"> </w:t>
      </w:r>
      <w:r>
        <w:t xml:space="preserve">Security breaches can be devastating for any organization. By codifying security policies into Chef recipes, organizations in</w:t>
      </w:r>
    </w:p>
    <w:p>
      <w:pPr>
        <w:numPr>
          <w:ilvl w:val="0"/>
          <w:numId w:val="1000"/>
        </w:numPr>
        <w:pStyle w:val="Compact"/>
      </w:pPr>
      <w:r>
        <w:t xml:space="preserve">Australia Sydney ensure that every node is hardened according to best practices immediately upon boot. This reduces the window of vulnerability significantly compared to manual patching and configuration processes.</w:t>
      </w:r>
    </w:p>
    <w:p>
      <w:pPr>
        <w:numPr>
          <w:ilvl w:val="0"/>
          <w:numId w:val="1001"/>
        </w:numPr>
        <w:pStyle w:val="Compact"/>
      </w:pPr>
      <w:r>
        <w:rPr>
          <w:bCs/>
          <w:b/>
        </w:rPr>
        <w:t xml:space="preserve">Consistency and Reliability:</w:t>
      </w:r>
      <w:r>
        <w:t xml:space="preserve"> </w:t>
      </w:r>
      <w:r>
        <w:t xml:space="preserve">One of the most common causes of downtime in complex environments is configuration drift. Chef ensures that the desired state matches the actual state at all times. For financial sectors in Australia Sydney, where consistency is paramount for transaction integrity, this reliability is invaluable.</w:t>
      </w:r>
    </w:p>
    <w:p>
      <w:pPr>
        <w:numPr>
          <w:ilvl w:val="0"/>
          <w:numId w:val="1001"/>
        </w:numPr>
        <w:pStyle w:val="Compact"/>
      </w:pPr>
      <w:r>
        <w:rPr>
          <w:bCs/>
          <w:b/>
        </w:rPr>
        <w:t xml:space="preserve">Talent Retention and Developer Productivity:</w:t>
      </w:r>
      <w:r>
        <w:t xml:space="preserve"> </w:t>
      </w:r>
      <w:r>
        <w:t xml:space="preserve">Developers in</w:t>
      </w:r>
    </w:p>
    <w:p>
      <w:pPr>
        <w:numPr>
          <w:ilvl w:val="0"/>
          <w:numId w:val="1000"/>
        </w:numPr>
        <w:pStyle w:val="Compact"/>
      </w:pPr>
      <w:r>
        <w:t xml:space="preserve">Australia Sydney increasingly expect to work with modern DevOps tools. Implementing Chef aligns the organization with industry standards, attracting top-tier talent who are proficient in automation technologies. It also reduces the toil associated with repetitive infrastructure tasks, allowing engineers to focus on innovation rather than maintenance.</w:t>
      </w:r>
    </w:p>
    <w:bookmarkEnd w:id="27"/>
    <w:bookmarkStart w:id="28" w:name="implementation-roadmap"/>
    <w:p>
      <w:pPr>
        <w:pStyle w:val="FirstParagraph"/>
      </w:pPr>
      <w:r>
        <w:t xml:space="preserve">Implementation Roadmap for Australia Sydney Deployment</w:t>
      </w:r>
    </w:p>
    <w:p>
      <w:pPr>
        <w:pStyle w:val="BodyText"/>
      </w:pPr>
      <w:r>
        <w:t xml:space="preserve">To successfully deploy Chef within an organization based in</w:t>
      </w:r>
      <w:r>
        <w:t xml:space="preserve"> </w:t>
      </w:r>
      <w:r>
        <w:rPr>
          <w:bCs/>
          <w:b/>
        </w:rPr>
        <w:t xml:space="preserve">Australia Sydney</w:t>
      </w:r>
      <w:r>
        <w:t xml:space="preserve">, a phased approach is recommended:</w:t>
      </w:r>
    </w:p>
    <w:p>
      <w:pPr>
        <w:numPr>
          <w:ilvl w:val="0"/>
          <w:numId w:val="1002"/>
        </w:numPr>
        <w:pStyle w:val="Compact"/>
      </w:pPr>
      <w:r>
        <w:rPr>
          <w:bCs/>
          <w:b/>
        </w:rPr>
        <w:t xml:space="preserve">Phase 1: Assessment and Planning (Weeks 1-4)</w:t>
      </w:r>
    </w:p>
    <w:p>
      <w:pPr>
        <w:numPr>
          <w:ilvl w:val="0"/>
          <w:numId w:val="1002"/>
        </w:numPr>
        <w:pStyle w:val="Compact"/>
      </w:pPr>
      <w:r>
        <w:rPr>
          <w:bCs/>
          <w:b/>
        </w:rPr>
        <w:t xml:space="preserve">Phase 2: Infrastructure Setup (Weeks 5-8)</w:t>
      </w:r>
    </w:p>
    <w:p>
      <w:pPr>
        <w:numPr>
          <w:ilvl w:val="0"/>
          <w:numId w:val="1002"/>
        </w:numPr>
        <w:pStyle w:val="Compact"/>
      </w:pPr>
      <w:r>
        <w:rPr>
          <w:bCs/>
          <w:b/>
        </w:rPr>
        <w:t xml:space="preserve">Phase 3: Pilot Project (Weeks 9-12)</w:t>
      </w:r>
    </w:p>
    <w:p>
      <w:pPr>
        <w:numPr>
          <w:ilvl w:val="0"/>
          <w:numId w:val="1002"/>
        </w:numPr>
        <w:pStyle w:val="Compact"/>
      </w:pPr>
      <w:r>
        <w:rPr>
          <w:bCs/>
          <w:b/>
        </w:rPr>
        <w:t xml:space="preserve">Phase 4: Expansion and Training (Weeks 13-20)</w:t>
      </w:r>
    </w:p>
    <w:p>
      <w:pPr>
        <w:numPr>
          <w:ilvl w:val="0"/>
          <w:numId w:val="1002"/>
        </w:numPr>
        <w:pStyle w:val="Compact"/>
      </w:pPr>
      <w:r>
        <w:rPr>
          <w:bCs/>
          <w:b/>
        </w:rPr>
        <w:t xml:space="preserve">Phase 5: Optimization and Continuous Improvement (Ongoing)</w:t>
      </w:r>
    </w:p>
    <w:bookmarkEnd w:id="28"/>
    <w:bookmarkStart w:id="29" w:name="conclusion"/>
    <w:p>
      <w:pPr>
        <w:pStyle w:val="FirstParagraph"/>
      </w:pPr>
      <w:r>
        <w:t xml:space="preserve">Conclusion</w:t>
      </w:r>
    </w:p>
    <w:p>
      <w:pPr>
        <w:pStyle w:val="BodyText"/>
      </w:pPr>
      <w:r>
        <w:t xml:space="preserve">The implementation of Chef represents a significant milestone for any organization operating in the dynamic tech hub of</w:t>
      </w:r>
      <w:r>
        <w:t xml:space="preserve"> </w:t>
      </w:r>
      <w:r>
        <w:rPr>
          <w:bCs/>
          <w:b/>
        </w:rPr>
        <w:t xml:space="preserve">Australia Sydney</w:t>
      </w:r>
      <w:r>
        <w:t xml:space="preserve">. By transforming infrastructure management into a code-based practice, businesses can achieve unprecedented levels of efficiency, security, and reliability.</w:t>
      </w:r>
    </w:p>
    <w:p>
      <w:pPr>
        <w:pStyle w:val="BodyText"/>
      </w:pPr>
      <w:r>
        <w:t xml:space="preserve">This report has demonstrated that Chef is not just a tool for technical teams; it is a strategic asset that supports business agility and compliance in the Australian market. As</w:t>
      </w:r>
      <w:r>
        <w:t xml:space="preserve"> </w:t>
      </w:r>
      <w:r>
        <w:rPr>
          <w:bCs/>
          <w:b/>
        </w:rPr>
        <w:t xml:space="preserve">Australia Sydney</w:t>
      </w:r>
      <w:r>
        <w:t xml:space="preserve"> </w:t>
      </w:r>
      <w:r>
        <w:t xml:space="preserve">continues to solidify its position as a global technology leader, the ability to rapidly deploy and manage infrastructure will be a key differentiator. Organizations that embrace Chef today will be better positioned to innovate tomorrow.</w:t>
      </w:r>
    </w:p>
    <w:p>
      <w:pPr>
        <w:pStyle w:val="BodyText"/>
      </w:pPr>
      <w:r>
        <w:t xml:space="preserve">We recommend immediate action towards initiating Phase 1 of the implementation roadmap, ensuring that our infrastructure capabilities in</w:t>
      </w:r>
    </w:p>
    <w:p>
      <w:pPr>
        <w:pStyle w:val="BodyText"/>
      </w:pPr>
      <w:r>
        <w:t xml:space="preserve">Australia Sydney remain competitive and robust in the face of growing digital demands.</w:t>
      </w:r>
    </w:p>
    <w:p>
      <w:pPr>
        <w:pStyle w:val="BodyText"/>
      </w:pPr>
      <w:r>
        <w:t xml:space="preserve">© 2024 Project Report Team. All Rights Reserved.</w:t>
      </w:r>
    </w:p>
    <w:p>
      <w:pPr>
        <w:pStyle w:val="BodyText"/>
      </w:pPr>
      <w:r>
        <w:t xml:space="preserve">Document Confidentiality Level: Internal Use Only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Project Report: Australia Sydney</dc:title>
  <dc:creator/>
  <dc:language>en</dc:language>
  <cp:keywords/>
  <dcterms:created xsi:type="dcterms:W3CDTF">2026-07-29T02:45:47Z</dcterms:created>
  <dcterms:modified xsi:type="dcterms:W3CDTF">2026-07-29T02:45:47Z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