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Initiative</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e914e6cf09d01f201f2aa02b2fbb1619cc55ff1"/>
    <w:p>
      <w:pPr>
        <w:pStyle w:val="Heading1"/>
      </w:pPr>
      <w:r>
        <w:t xml:space="preserve">Project Report: Strategic Implementation of a High-End Chef-Led Dining Concept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report outlines the strategic plan to establish a premium dining establishment in Brazil, specifically targeting the vibrant metropolitan hub of São Paulo. The core value proposition relies on leveraging world-class culinary expertise, embodied by our lead Chef, to capture the growing demand for sophisticated gastronomy among São Paulo’s affluent demographic. This project aims to bridge traditional Brazilian flavors with international techniques, creating a unique market position that distinguishes itself within the highly competitive restaurant scene of Brazil.</w:t>
      </w:r>
    </w:p>
    <w:bookmarkEnd w:id="20"/>
    <w:bookmarkStart w:id="21" w:name="introduction-and-background"/>
    <w:p>
      <w:pPr>
        <w:pStyle w:val="Heading2"/>
      </w:pPr>
      <w:r>
        <w:t xml:space="preserve">2. Introduction and Background</w:t>
      </w:r>
    </w:p>
    <w:p>
      <w:pPr>
        <w:pStyle w:val="FirstParagraph"/>
      </w:pPr>
      <w:r>
        <w:t xml:space="preserve">São Paulo is widely recognized not only as the economic engine of Brazil but also as one of the most diverse culinary capitals in South America. The city’s population exceeds twelve million, featuring a cosmopolitan mix of cultures, incomes, and tastes. Despite this diversity, there remains a significant gap for establishments that offer consistent excellence in fine dining while celebrating local ingredients.</w:t>
      </w:r>
    </w:p>
    <w:p>
      <w:pPr>
        <w:pStyle w:val="BodyText"/>
      </w:pPr>
      <w:r>
        <w:t xml:space="preserve">The objective of this project is to launch a restaurant where the</w:t>
      </w:r>
      <w:r>
        <w:t xml:space="preserve"> </w:t>
      </w:r>
      <w:r>
        <w:rPr>
          <w:bCs/>
          <w:b/>
        </w:rPr>
        <w:t xml:space="preserve">Chef</w:t>
      </w:r>
      <w:r>
        <w:t xml:space="preserve"> </w:t>
      </w:r>
      <w:r>
        <w:t xml:space="preserve">serves as the central creative force. The role of the Chef extends beyond cooking; it involves curating an experience, managing kitchen operations, and ensuring that every plate reflects a deep understanding of both local produce and global trends. By focusing on Brazil’s rich biodiversity, we aim to create a menu that resonates with locals and tourists alike.</w:t>
      </w:r>
    </w:p>
    <w:bookmarkEnd w:id="21"/>
    <w:bookmarkStart w:id="24" w:name="market-analysis-the-são-paulo-context"/>
    <w:p>
      <w:pPr>
        <w:pStyle w:val="Heading2"/>
      </w:pPr>
      <w:r>
        <w:t xml:space="preserve">3. Market Analysis: The São Paulo Context</w:t>
      </w:r>
    </w:p>
    <w:p>
      <w:pPr>
        <w:pStyle w:val="FirstParagraph"/>
      </w:pPr>
      <w:r>
        <w:t xml:space="preserve">The food service industry in São Paulo is robust but saturated. To succeed, our venture must offer something distinct. Data indicates that the upper-middle class in Brazil is expanding, with consumers increasingly willing to spend on experiential dining.</w:t>
      </w:r>
    </w:p>
    <w:bookmarkStart w:id="22" w:name="target-audience"/>
    <w:p>
      <w:pPr>
        <w:pStyle w:val="Heading3"/>
      </w:pPr>
      <w:r>
        <w:t xml:space="preserve">3.1 Target Audience</w:t>
      </w:r>
    </w:p>
    <w:p>
      <w:pPr>
        <w:pStyle w:val="FirstParagraph"/>
      </w:pPr>
      <w:r>
        <w:t xml:space="preserve">The primary target audience includes:</w:t>
      </w:r>
    </w:p>
    <w:p>
      <w:pPr>
        <w:numPr>
          <w:ilvl w:val="0"/>
          <w:numId w:val="1001"/>
        </w:numPr>
        <w:pStyle w:val="Compact"/>
      </w:pPr>
      <w:r>
        <w:rPr>
          <w:bCs/>
          <w:b/>
        </w:rPr>
        <w:t xml:space="preserve">Corporate Executives:</w:t>
      </w:r>
      <w:r>
        <w:t xml:space="preserve"> </w:t>
      </w:r>
      <w:r>
        <w:t xml:space="preserve">São Paulo hosts the headquarters of numerous multinational corporations. Business lunches and client dinners are frequent occurrences, requiring high-quality venues.</w:t>
      </w:r>
    </w:p>
    <w:p>
      <w:pPr>
        <w:numPr>
          <w:ilvl w:val="0"/>
          <w:numId w:val="1001"/>
        </w:numPr>
        <w:pStyle w:val="Compact"/>
      </w:pPr>
      <w:r>
        <w:rPr>
          <w:bCs/>
          <w:b/>
        </w:rPr>
        <w:t xml:space="preserve">Gastronomy Enthusiasts:</w:t>
      </w:r>
      <w:r>
        <w:t xml:space="preserve"> </w:t>
      </w:r>
      <w:r>
        <w:t xml:space="preserve">A growing segment of younger professionals who view dining out as a cultural activity.</w:t>
      </w:r>
    </w:p>
    <w:p>
      <w:pPr>
        <w:numPr>
          <w:ilvl w:val="0"/>
          <w:numId w:val="1001"/>
        </w:numPr>
        <w:pStyle w:val="Compact"/>
      </w:pPr>
      <w:r>
        <w:rPr>
          <w:bCs/>
          <w:b/>
        </w:rPr>
        <w:t xml:space="preserve">Tourists:</w:t>
      </w:r>
      <w:r>
        <w:t xml:space="preserve"> </w:t>
      </w:r>
      <w:r>
        <w:t xml:space="preserve">Visitors to Brazil often seek authentic yet refined culinary experiences.</w:t>
      </w:r>
    </w:p>
    <w:bookmarkEnd w:id="22"/>
    <w:bookmarkStart w:id="23" w:name="competitive-landscape"/>
    <w:p>
      <w:pPr>
        <w:pStyle w:val="Heading3"/>
      </w:pPr>
      <w:r>
        <w:t xml:space="preserve">3.2 Competitive Landscape</w:t>
      </w:r>
    </w:p>
    <w:p>
      <w:pPr>
        <w:pStyle w:val="FirstParagraph"/>
      </w:pPr>
      <w:r>
        <w:t xml:space="preserve">São Paulo boasts several Michelin-starred and highly acclaimed restaurants. However, many rely heavily on imported ingredients or traditional European techniques without fully integrating the unique flavors of the region. Our competitive advantage lies in our local sourcing strategy, managed directly by our</w:t>
      </w:r>
      <w:r>
        <w:t xml:space="preserve"> </w:t>
      </w:r>
      <w:r>
        <w:rPr>
          <w:bCs/>
          <w:b/>
        </w:rPr>
        <w:t xml:space="preserve">Chef</w:t>
      </w:r>
      <w:r>
        <w:t xml:space="preserve">, ensuring freshness and supporting local farmers.</w:t>
      </w:r>
    </w:p>
    <w:bookmarkEnd w:id="23"/>
    <w:bookmarkEnd w:id="24"/>
    <w:bookmarkStart w:id="27" w:name="X72fafb11ecbc685b3d444317ab10ee15afd53d3"/>
    <w:p>
      <w:pPr>
        <w:pStyle w:val="Heading2"/>
      </w:pPr>
      <w:r>
        <w:t xml:space="preserve">4. Operational Strategy: The Role of the Chef</w:t>
      </w:r>
    </w:p>
    <w:p>
      <w:pPr>
        <w:pStyle w:val="FirstParagraph"/>
      </w:pPr>
      <w:r>
        <w:t xml:space="preserve">The success of this project hinges on the expertise and leadership of our head</w:t>
      </w:r>
      <w:r>
        <w:t xml:space="preserve"> </w:t>
      </w:r>
      <w:r>
        <w:rPr>
          <w:bCs/>
          <w:b/>
        </w:rPr>
        <w:t xml:space="preserve">Chef</w:t>
      </w:r>
      <w:r>
        <w:t xml:space="preserve">. In the context of Brazil, where ingredients vary significantly by season and region, having a skilled culinary leader is crucial.</w:t>
      </w:r>
    </w:p>
    <w:bookmarkStart w:id="25" w:name="menu-development"/>
    <w:p>
      <w:pPr>
        <w:pStyle w:val="Heading3"/>
      </w:pPr>
      <w:r>
        <w:t xml:space="preserve">4.1 Menu Development</w:t>
      </w:r>
    </w:p>
    <w:p>
      <w:pPr>
        <w:pStyle w:val="FirstParagraph"/>
      </w:pPr>
      <w:r>
        <w:t xml:space="preserve">The</w:t>
      </w:r>
      <w:r>
        <w:t xml:space="preserve"> </w:t>
      </w:r>
      <w:r>
        <w:rPr>
          <w:bCs/>
          <w:b/>
        </w:rPr>
        <w:t xml:space="preserve">Chef</w:t>
      </w:r>
      <w:r>
        <w:t xml:space="preserve"> </w:t>
      </w:r>
      <w:r>
        <w:t xml:space="preserve">will design a rotating menu that highlights seasonal availability in São Paulo and surrounding states like Minas Gerais and São Paulo state itself. Dishes will feature native ingredients such as cupuaçu, açaí, jambu, and various types of tropical fish. The menu will be structured to offer both sharing plates for groups and individual tasting menus for discerning diners.</w:t>
      </w:r>
    </w:p>
    <w:bookmarkEnd w:id="25"/>
    <w:bookmarkStart w:id="26" w:name="supply-chain-management"/>
    <w:p>
      <w:pPr>
        <w:pStyle w:val="Heading3"/>
      </w:pPr>
      <w:r>
        <w:t xml:space="preserve">4.2 Supply Chain Management</w:t>
      </w:r>
    </w:p>
    <w:p>
      <w:pPr>
        <w:pStyle w:val="FirstParagraph"/>
      </w:pPr>
      <w:r>
        <w:t xml:space="preserve">To maintain the integrity of the dishes proposed by the</w:t>
      </w:r>
      <w:r>
        <w:t xml:space="preserve"> </w:t>
      </w:r>
      <w:r>
        <w:rPr>
          <w:bCs/>
          <w:b/>
        </w:rPr>
        <w:t xml:space="preserve">Chef</w:t>
      </w:r>
      <w:r>
        <w:t xml:space="preserve">, we will establish direct partnerships with local producers in São Paulo’s agricultural hinterlands. This reduces logistics costs and ensures that ingredients are harvested at peak ripeness, a critical factor in Brazilian cuisine.</w:t>
      </w:r>
    </w:p>
    <w:bookmarkEnd w:id="26"/>
    <w:bookmarkEnd w:id="27"/>
    <w:bookmarkStart w:id="28" w:name="financial-projections"/>
    <w:p>
      <w:pPr>
        <w:pStyle w:val="Heading2"/>
      </w:pPr>
      <w:r>
        <w:t xml:space="preserve">5. Financial Projections</w:t>
      </w:r>
    </w:p>
    <w:p>
      <w:pPr>
        <w:pStyle w:val="FirstParagraph"/>
      </w:pPr>
      <w:r>
        <w:t xml:space="preserve">The initial investment for this project is estimated at R$ 5 million (Brazilian Reais), covering leasehold improvements, kitchen equipment, licensing, and pre-opening marketing.</w:t>
      </w:r>
    </w:p>
    <w:p>
      <w:pPr>
        <w:pStyle w:val="BodyText"/>
      </w:pPr>
      <w:r>
        <w:t xml:space="preserve">Cost Category</w:t>
      </w:r>
    </w:p>
    <w:p>
      <w:pPr>
        <w:pStyle w:val="BodyText"/>
      </w:pPr>
      <w:r>
        <w:t xml:space="preserve">Estimated Cost (BRL)</w:t>
      </w:r>
    </w:p>
    <w:p>
      <w:pPr>
        <w:pStyle w:val="BodyText"/>
      </w:pPr>
      <w:r>
        <w:t xml:space="preserve">% of Total Budget</w:t>
      </w:r>
    </w:p>
    <w:p>
      <w:pPr>
        <w:pStyle w:val="BodyText"/>
      </w:pPr>
      <w:r>
        <w:t xml:space="preserve">Kitchen Equipment &amp; Design</w:t>
      </w:r>
    </w:p>
    <w:p>
      <w:pPr>
        <w:pStyle w:val="BodyText"/>
      </w:pPr>
      <w:r>
        <w:t xml:space="preserve">R$ 2,000,000</w:t>
      </w:r>
    </w:p>
    <w:p>
      <w:pPr>
        <w:pStyle w:val="BodyText"/>
      </w:pPr>
      <w:r>
        <w:t xml:space="preserve">40%</w:t>
      </w:r>
    </w:p>
    <w:p>
      <w:pPr>
        <w:pStyle w:val="BodyText"/>
      </w:pPr>
      <w:r>
        <w:t xml:space="preserve">&lt;</w:t>
      </w:r>
    </w:p>
    <w:p>
      <w:pPr>
        <w:pStyle w:val="BodyText"/>
      </w:pPr>
      <w:r>
        <w:t xml:space="preserve">Labor (Pre-opening &amp; Hiring)</w:t>
      </w:r>
    </w:p>
    <w:p>
      <w:pPr>
        <w:pStyle w:val="BodyText"/>
      </w:pPr>
      <w:r>
        <w:t xml:space="preserve">R$ 50, Yearly)</w:t>
      </w:r>
    </w:p>
    <w:p>
      <w:pPr>
        <w:pStyle w:val="BodyText"/>
      </w:pPr>
      <w:r>
        <w:t xml:space="preserve">&lt;</w:t>
      </w:r>
    </w:p>
    <w:p>
      <w:pPr>
        <w:pStyle w:val="BodyText"/>
      </w:pPr>
      <w:r>
        <w:t xml:space="preserve">Licensing &amp; Legal Fees</w:t>
      </w:r>
    </w:p>
    <w:bookmarkEnd w:id="28"/>
    <w:bookmarkStart w:id="29" w:name="risk-management"/>
    <w:p>
      <w:pPr>
        <w:pStyle w:val="Heading2"/>
      </w:pPr>
      <w:r>
        <w:t xml:space="preserve">6. Risk Management</w:t>
      </w:r>
    </w:p>
    <w:p>
      <w:pPr>
        <w:pStyle w:val="FirstParagraph"/>
      </w:pPr>
      <w:r>
        <w:t xml:space="preserve">Owing to the unique economic fluctuations in Brazil, this project incorporates several risk mitigation strategies:</w:t>
      </w:r>
    </w:p>
    <w:p>
      <w:pPr>
        <w:pStyle w:val="BodyText"/>
      </w:pPr>
      <w:r>
        <w:rPr>
          <w:bCs/>
          <w:b/>
        </w:rPr>
        <w:t xml:space="preserve">Currency Fluctuation:</w:t>
      </w:r>
      <w:r>
        <w:t xml:space="preserve">Sourcing locally minimizes exposure to exchange rate risks associated with imported goods.</w:t>
      </w:r>
    </w:p>
    <w:p>
      <w:pPr>
        <w:pStyle w:val="BodyText"/>
      </w:pPr>
      <w:r>
        <w:rPr>
          <w:bCs/>
          <w:b/>
        </w:rPr>
        <w:t xml:space="preserve">Labor Market Challenges:</w:t>
      </w:r>
      <w:r>
        <w:t xml:space="preserve"> </w:t>
      </w:r>
      <w:r>
        <w:t xml:space="preserve">Partnering with culinary schools in São Paulo ensures a steady pipeline of talented apprentices and sous chefs, reducing reliance on expensive international hires.</w:t>
      </w:r>
    </w:p>
    <w:p>
      <w:pPr>
        <w:pStyle w:val="BodyText"/>
      </w:pPr>
      <w:r>
        <w:rPr>
          <w:bCs/>
          <w:b/>
        </w:rPr>
        <w:t xml:space="preserve">Economic Downturns:</w:t>
      </w:r>
    </w:p>
    <w:bookmarkEnd w:id="29"/>
    <w:bookmarkStart w:id="30" w:name="conclusion"/>
    <w:p>
      <w:pPr>
        <w:pStyle w:val="Heading2"/>
      </w:pPr>
      <w:r>
        <w:t xml:space="preserve">7. Conclusion</w:t>
      </w:r>
    </w:p>
    <w:p>
      <w:pPr>
        <w:pStyle w:val="FirstParagraph"/>
      </w:pPr>
      <w:r>
        <w:t xml:space="preserve">This project report demonstrates that establishing a high-end dining venue led by a distinguished</w:t>
      </w:r>
      <w:r>
        <w:t xml:space="preserve"> </w:t>
      </w:r>
      <w:r>
        <w:rPr>
          <w:bCs/>
          <w:b/>
        </w:rPr>
        <w:t xml:space="preserve">Chef</w:t>
      </w:r>
      <w:r>
        <w:t xml:space="preserve"> </w:t>
      </w:r>
      <w:r>
        <w:t xml:space="preserve">in Brazil, São Paulo, is not only viable but strategically sound. By capitalizing on the city’s status as a culinary destination and leveraging local ingredients, we can create a sustainable business model.</w:t>
      </w:r>
    </w:p>
    <w:p>
      <w:pPr>
        <w:pStyle w:val="BodyText"/>
      </w:pPr>
      <w:r>
        <w:t xml:space="preserve">The key to success lies in the synergy between exceptional culinary talent and deep regional knowledge. As we move forward into the execution phase, priority will be given to recruiting our head</w:t>
      </w:r>
      <w:r>
        <w:t xml:space="preserve"> </w:t>
      </w:r>
      <w:r>
        <w:rPr>
          <w:bCs/>
          <w:b/>
        </w:rPr>
        <w:t xml:space="preserve">Chef</w:t>
      </w:r>
      <w:r>
        <w:t xml:space="preserve"> </w:t>
      </w:r>
      <w:r>
        <w:t xml:space="preserve">and finalizing supplier contracts within São Paulo.</w:t>
      </w:r>
    </w:p>
    <w:bookmarkEnd w:id="30"/>
    <w:bookmarkStart w:id="31" w:name="recommendations"/>
    <w:p>
      <w:pPr>
        <w:pStyle w:val="Heading2"/>
      </w:pPr>
      <w:r>
        <w:t xml:space="preserve">8. Recommendations</w:t>
      </w:r>
    </w:p>
    <w:p>
      <w:pPr>
        <w:pStyle w:val="FirstParagraph"/>
      </w:pPr>
      <w:r>
        <w:br/>
      </w:r>
      <w:r>
        <w:br/>
      </w:r>
    </w:p>
    <w:p>
      <w:pPr>
        <w:pStyle w:val="BodyText"/>
      </w:pPr>
      <w:r>
        <w:rPr>
          <w:iCs/>
          <w:i/>
        </w:rPr>
        <w:t xml:space="preserve">This report is intended for internal use only and contains proprietary information regarding the proposed culinary venture in Brazil, São Paulo.</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Initiative in Brazil, São Paulo</dc:title>
  <dc:creator/>
  <dc:language>en</dc:language>
  <cp:keywords/>
  <dcterms:created xsi:type="dcterms:W3CDTF">2026-07-29T13:04:45Z</dcterms:created>
  <dcterms:modified xsi:type="dcterms:W3CDTF">2026-07-29T13:04:45Z</dcterms:modified>
</cp:coreProperties>
</file>

<file path=docProps/custom.xml><?xml version="1.0" encoding="utf-8"?>
<Properties xmlns="http://schemas.openxmlformats.org/officeDocument/2006/custom-properties" xmlns:vt="http://schemas.openxmlformats.org/officeDocument/2006/docPropsVTypes"/>
</file>