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w:t>
      </w:r>
      <w:r>
        <w:t xml:space="preserve"> </w:t>
      </w:r>
      <w:r>
        <w:t xml:space="preserve">High-Performance</w:t>
      </w:r>
      <w:r>
        <w:t xml:space="preserve"> </w:t>
      </w:r>
      <w:r>
        <w:t xml:space="preserve">Chef-Centric</w:t>
      </w:r>
      <w:r>
        <w:t xml:space="preserve"> </w:t>
      </w:r>
      <w:r>
        <w:t xml:space="preserve">Culinary</w:t>
      </w:r>
      <w:r>
        <w:t xml:space="preserve"> </w:t>
      </w:r>
      <w:r>
        <w:t xml:space="preserve">Initiative</w:t>
      </w:r>
      <w:r>
        <w:t xml:space="preserve"> </w:t>
      </w:r>
      <w:r>
        <w:t xml:space="preserve">in</w:t>
      </w:r>
      <w:r>
        <w:t xml:space="preserve"> </w:t>
      </w:r>
      <w:r>
        <w:t xml:space="preserve">Germany,</w:t>
      </w:r>
      <w:r>
        <w:t xml:space="preserve"> </w:t>
      </w:r>
      <w:r>
        <w:t xml:space="preserve">Munich</w:t>
      </w:r>
    </w:p>
    <w:bookmarkStart w:id="33" w:name="X44322b4c1e1f4ede174db1583cbee9325749768"/>
    <w:p>
      <w:pPr>
        <w:pStyle w:val="Heading1"/>
      </w:pPr>
      <w:r>
        <w:t xml:space="preserve">Project Report: Strategic Integration of the Chef Role within the Munich Culinary Ecosystem in Germany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t xml:space="preserve">Culinary Operations Strategy in Germany, Munich</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operational framework of a high-end culinary initiative centered around the role of the Chef. The primary focus of this initiative is located in Germany, specifically within the vibrant cultural and economic hub of Munich. As global culinary trends shift towards sustainability, technological integration, and artisanal quality, understanding the specific demands placed upon a</w:t>
      </w:r>
      <w:r>
        <w:t xml:space="preserve"> </w:t>
      </w:r>
      <w:r>
        <w:rPr>
          <w:bCs/>
          <w:b/>
        </w:rPr>
        <w:t xml:space="preserve">Chef</w:t>
      </w:r>
      <w:r>
        <w:t xml:space="preserve"> </w:t>
      </w:r>
      <w:r>
        <w:t xml:space="preserve">in this region is paramount. This report outlines the operational challenges, market opportunities, regulatory requirements for operating in Germany Munich , and the strategic vision required to establish a successful dining entity that honors both local Bavarian traditions and international culinary innovation.</w:t>
      </w:r>
    </w:p>
    <w:bookmarkEnd w:id="20"/>
    <w:bookmarkStart w:id="21" w:name="project-background-and-context"/>
    <w:p>
      <w:pPr>
        <w:pStyle w:val="Heading2"/>
      </w:pPr>
      <w:r>
        <w:t xml:space="preserve">2. Project Background and Context</w:t>
      </w:r>
    </w:p>
    <w:p>
      <w:pPr>
        <w:pStyle w:val="FirstParagraph"/>
      </w:pPr>
      <w:r>
        <w:t xml:space="preserve">Munich, the capital of Bavaria in southern Germany, is renowned for its rich history, robust economy, and sophisticated cultural scene. It stands as a critical gateway between Western Europe and the Alps, attracting millions of tourists and business travelers annually. In this context, the role of the</w:t>
      </w:r>
      <w:r>
        <w:t xml:space="preserve"> </w:t>
      </w:r>
      <w:r>
        <w:rPr>
          <w:bCs/>
          <w:b/>
        </w:rPr>
        <w:t xml:space="preserve">Chef</w:t>
      </w:r>
      <w:r>
        <w:t xml:space="preserve"> </w:t>
      </w:r>
      <w:r>
        <w:t xml:space="preserve">transcends mere food preparation; it becomes an act of cultural curation. The project aims to establish a flagship establishment that leverages Munich’s reputation for quality while introducing modern culinary techniques.</w:t>
      </w:r>
    </w:p>
    <w:p>
      <w:pPr>
        <w:pStyle w:val="BodyText"/>
      </w:pPr>
      <w:r>
        <w:t xml:space="preserve">The concept is rooted in the belief that a successful restaurant in Germany Munich relies heavily on the leadership and creative direction of its head Chef. Unlike other regions where automation may play a larger role, German hospitality standards emphasize precision, hygiene, and ingredient provenance. Therefore, this project report focuses on how to structure an organization around the expertise of a distinguished Chef who can navigate the complexities of local supply chains in Germany Munich.</w:t>
      </w:r>
    </w:p>
    <w:bookmarkEnd w:id="21"/>
    <w:bookmarkStart w:id="24" w:name="market-analysis-the-munich-landscape"/>
    <w:p>
      <w:pPr>
        <w:pStyle w:val="Heading2"/>
      </w:pPr>
      <w:r>
        <w:t xml:space="preserve">3. Market Analysis: The Munich Landscape</w:t>
      </w:r>
    </w:p>
    <w:bookmarkStart w:id="22" w:name="consumer-demographics-and-expectations"/>
    <w:p>
      <w:pPr>
        <w:pStyle w:val="Heading3"/>
      </w:pPr>
      <w:r>
        <w:t xml:space="preserve">3.1 Consumer Demographics and Expectations</w:t>
      </w:r>
    </w:p>
    <w:p>
      <w:pPr>
        <w:pStyle w:val="FirstParagraph"/>
      </w:pPr>
      <w:r>
        <w:t xml:space="preserve">The consumer base in Germany Munich is diverse, comprising local residents who value traditional Bavarian cuisine, international expatriates seeking global flavors, and tourists drawn to the city’s architectural beauty. Local patrons in Germany Munich are particularly discerning regarding food safety standards (Hygienevorschriften) and environmental sustainability. There is a growing demand for organic (Bio) products and locally sourced ingredients that align with the ecological consciousness prevalent in modern German society.</w:t>
      </w:r>
    </w:p>
    <w:bookmarkEnd w:id="22"/>
    <w:bookmarkStart w:id="23" w:name="competitive-advantage-of-the-chef"/>
    <w:p>
      <w:pPr>
        <w:pStyle w:val="Heading3"/>
      </w:pPr>
      <w:r>
        <w:t xml:space="preserve">3.2 Competitive Advantage of the Chef</w:t>
      </w:r>
    </w:p>
    <w:p>
      <w:pPr>
        <w:pStyle w:val="FirstParagraph"/>
      </w:pPr>
      <w:r>
        <w:t xml:space="preserve">In a market saturated with traditional beer gardens and fine dining establishments, differentiation is key. The project posits that the unique personality and culinary philosophy of the Chef will serve as the primary differentiator. By focusing on "New Bavarian" cuisine—where classical techniques meet modern plating and flavor profiles—the Chef can attract both local foodies and international media attention.</w:t>
      </w:r>
    </w:p>
    <w:bookmarkEnd w:id="23"/>
    <w:bookmarkEnd w:id="24"/>
    <w:bookmarkStart w:id="28" w:name="Xf076ba3eb60162dc63510331b7daff63625be5f"/>
    <w:p>
      <w:pPr>
        <w:pStyle w:val="Heading2"/>
      </w:pPr>
      <w:r>
        <w:t xml:space="preserve">4. Operational Framework and Regulatory Compliance</w:t>
      </w:r>
    </w:p>
    <w:p>
      <w:pPr>
        <w:pStyle w:val="FirstParagraph"/>
      </w:pPr>
      <w:r>
        <w:t xml:space="preserve">Operating in Germany Munich requires strict adherence to local regulations. This section of the project report outlines the critical operational pillars that support the Chef’s work.</w:t>
      </w:r>
    </w:p>
    <w:bookmarkStart w:id="25" w:name="health-and-safety-standards"/>
    <w:p>
      <w:pPr>
        <w:pStyle w:val="Heading3"/>
      </w:pPr>
      <w:r>
        <w:t xml:space="preserve">4.1 Health and Safety Standards</w:t>
      </w:r>
    </w:p>
    <w:p>
      <w:pPr>
        <w:pStyle w:val="FirstParagraph"/>
      </w:pPr>
      <w:r>
        <w:t xml:space="preserve">Germans are known for their rigorous standards regarding food hygiene. The establishment must comply with HACCP (Hazard Analysis Critical Control Point) principles, which are legally mandated in Germany Munich. The Chef is responsible for ensuring that every member of the kitchen staff is trained in these protocols. Regular audits by the local health department (Gesundheitsamt) are expected, and any lapse can result in severe penalties or closure.</w:t>
      </w:r>
    </w:p>
    <w:bookmarkEnd w:id="25"/>
    <w:bookmarkStart w:id="26" w:name="supply-chain-management"/>
    <w:p>
      <w:pPr>
        <w:pStyle w:val="Heading3"/>
      </w:pPr>
      <w:r>
        <w:t xml:space="preserve">4.2 Supply Chain Management</w:t>
      </w:r>
    </w:p>
    <w:p>
      <w:pPr>
        <w:pStyle w:val="FirstParagraph"/>
      </w:pPr>
      <w:r>
        <w:t xml:space="preserve">A critical aspect of this project is the development of a robust supply chain within Germany Munich. The Chef will collaborate directly with local farmers, bakers, and producers to secure the freshest ingredients. This "farm-to-table" approach not only ensures quality but also supports the local economy in Bavaria. Contracts must be established early in the project timeline to guarantee consistent supply, particularly for seasonal ingredients that define Bavarian cuisine.</w:t>
      </w:r>
    </w:p>
    <w:bookmarkEnd w:id="26"/>
    <w:bookmarkStart w:id="27" w:name="labor-laws-and-staffing"/>
    <w:p>
      <w:pPr>
        <w:pStyle w:val="Heading3"/>
      </w:pPr>
      <w:r>
        <w:t xml:space="preserve">4.3 Labor Laws and Staffing</w:t>
      </w:r>
    </w:p>
    <w:p>
      <w:pPr>
        <w:pStyle w:val="FirstParagraph"/>
      </w:pPr>
      <w:r>
        <w:t xml:space="preserve">The culinary industry in Germany Munich is subject to strict labor laws regarding working hours, breaks, and minimum wage. The Chef must manage a team of sous chefs, line cooks, and dishwashers in compliance with these regulations. Strong leadership skills are essential for the Chef to maintain morale and efficiency within the kitchen staff while adhering to legal constraints.</w:t>
      </w:r>
    </w:p>
    <w:bookmarkEnd w:id="27"/>
    <w:bookmarkEnd w:id="28"/>
    <w:bookmarkStart w:id="29" w:name="strategic-implementation-plan"/>
    <w:p>
      <w:pPr>
        <w:pStyle w:val="Heading2"/>
      </w:pPr>
      <w:r>
        <w:t xml:space="preserve">5. Strategic Implementation Plan</w:t>
      </w:r>
    </w:p>
    <w:p>
      <w:pPr>
        <w:pStyle w:val="FirstParagraph"/>
      </w:pPr>
      <w:r>
        <w:t xml:space="preserve">The implementation phase is divided into three distinct stages, each focusing on empowering the Chef and establishing operational excellence in Germany Munich.</w:t>
      </w:r>
    </w:p>
    <w:p>
      <w:pPr>
        <w:numPr>
          <w:ilvl w:val="0"/>
          <w:numId w:val="1001"/>
        </w:numPr>
        <w:pStyle w:val="Compact"/>
      </w:pPr>
      <w:r>
        <w:rPr>
          <w:bCs/>
          <w:b/>
        </w:rPr>
        <w:t xml:space="preserve">Phase 1: Concept Development and Team Assembly (Months 1-3)</w:t>
      </w:r>
      <w:r>
        <w:br/>
      </w:r>
      <w:r>
        <w:t xml:space="preserve">This phase involves defining the culinary identity. The Chef will curate a menu that balances tradition with innovation. Simultaneously, key kitchen staff will be hired in Germany Munich, ensuring they possess not only technical skills but also a cultural understanding of the local market.</w:t>
      </w:r>
    </w:p>
    <w:p>
      <w:pPr>
        <w:numPr>
          <w:ilvl w:val="0"/>
          <w:numId w:val="1001"/>
        </w:numPr>
        <w:pStyle w:val="Compact"/>
      </w:pPr>
      <w:r>
        <w:rPr>
          <w:bCs/>
          <w:b/>
        </w:rPr>
        <w:t xml:space="preserve">Phase 2: Infrastructure and Compliance (Months 4-6)</w:t>
      </w:r>
      <w:r>
        <w:br/>
      </w:r>
      <w:r>
        <w:t xml:space="preserve">The physical space will be outfitted with state-of-the-art kitchen equipment suitable for high-volume, high-quality production. All necessary permits and licenses from Munich authorities will be secured. The Chef will lead the training process regarding hygiene and safety protocols to ensure full compliance with German standards.</w:t>
      </w:r>
    </w:p>
    <w:p>
      <w:pPr>
        <w:numPr>
          <w:ilvl w:val="0"/>
          <w:numId w:val="1001"/>
        </w:numPr>
        <w:pStyle w:val="Compact"/>
      </w:pPr>
      <w:r>
        <w:rPr>
          <w:bCs/>
          <w:b/>
        </w:rPr>
        <w:t xml:space="preserve">Phase 3: Soft Launch and Market Testing (Months 7-9)</w:t>
      </w:r>
      <w:r>
        <w:br/>
      </w:r>
      <w:r>
        <w:t xml:space="preserve">A soft opening will allow the Chef to refine service flow and menu items based on real-time feedback from a select group of guests in Germany Munich. Marketing campaigns will highlight the Chef’s background and commitment to local sourcing, building anticipation among food critics and locals alike.</w:t>
      </w:r>
    </w:p>
    <w:bookmarkEnd w:id="29"/>
    <w:bookmarkStart w:id="30" w:name="financial-projections-and-sustainability"/>
    <w:p>
      <w:pPr>
        <w:pStyle w:val="Heading2"/>
      </w:pPr>
      <w:r>
        <w:t xml:space="preserve">6. Financial Projections and Sustainability</w:t>
      </w:r>
    </w:p>
    <w:p>
      <w:pPr>
        <w:pStyle w:val="FirstParagraph"/>
      </w:pPr>
      <w:r>
        <w:t xml:space="preserve">The financial model for this project emphasizes high-quality ingredients over cost-cutting measures. While initial capital expenditure in Germany Munich is higher than in other European cities due to real estate and labor costs, the premium pricing strategy justified by the Chef’s expertise ensures profitability. Furthermore, sustainability initiatives—such as waste reduction and energy-efficient appliances—will lower long-term operational costs. The project report indicates a break-even point expected within 18 months of full operation.</w:t>
      </w:r>
    </w:p>
    <w:bookmarkEnd w:id="30"/>
    <w:bookmarkStart w:id="31" w:name="risk-management"/>
    <w:p>
      <w:pPr>
        <w:pStyle w:val="Heading2"/>
      </w:pPr>
      <w:r>
        <w:t xml:space="preserve">7. Risk Management</w:t>
      </w:r>
    </w:p>
    <w:p>
      <w:pPr>
        <w:pStyle w:val="FirstParagraph"/>
      </w:pPr>
      <w:r>
        <w:t xml:space="preserve">Potential risks include fluctuating ingredient prices, changes in German tourism trends, and regulatory shifts. To mitigate these risks, the Chef will maintain a flexible menu that adapts to seasonal availability in Bavaria. Additionally, maintaining strong relationships with local suppliers in Germany Munich provides buffer against supply chain disruptions.</w:t>
      </w:r>
    </w:p>
    <w:bookmarkEnd w:id="31"/>
    <w:bookmarkStart w:id="32" w:name="conclusion"/>
    <w:p>
      <w:pPr>
        <w:pStyle w:val="Heading2"/>
      </w:pPr>
      <w:r>
        <w:t xml:space="preserve">8. Conclusion</w:t>
      </w:r>
    </w:p>
    <w:p>
      <w:pPr>
        <w:pStyle w:val="FirstParagraph"/>
      </w:pPr>
      <w:r>
        <w:t xml:space="preserve">This project report underscores the critical importance of the Chef role within the specific context of Germany Munich. By aligning culinary excellence with strict regulatory compliance and deep local integration, this initiative is poised for success. The Chef serves not only as a creator of food but as a bridge between global culinary trends and Bavarian heritage. We recommend immediate approval to proceed with Phase 1, ensuring that the establishment becomes a landmark dining destination in Munich.</w:t>
      </w:r>
    </w:p>
    <w:p>
      <w:pPr>
        <w:pStyle w:val="BodyText"/>
      </w:pPr>
      <w:r>
        <w:t xml:space="preserve">End of Project Report | Confidential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 High-Performance Chef-Centric Culinary Initiative in Germany, Munich</dc:title>
  <dc:creator/>
  <cp:keywords/>
  <dcterms:created xsi:type="dcterms:W3CDTF">2026-07-29T10:56:01Z</dcterms:created>
  <dcterms:modified xsi:type="dcterms:W3CDTF">2026-07-29T10:56:01Z</dcterms:modified>
</cp:coreProperties>
</file>

<file path=docProps/custom.xml><?xml version="1.0" encoding="utf-8"?>
<Properties xmlns="http://schemas.openxmlformats.org/officeDocument/2006/custom-properties" xmlns:vt="http://schemas.openxmlformats.org/officeDocument/2006/docPropsVTypes"/>
</file>