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Chef</w:t>
      </w:r>
      <w:r>
        <w:t xml:space="preserve"> </w:t>
      </w:r>
      <w:r>
        <w:t xml:space="preserve">Project</w:t>
      </w:r>
      <w:r>
        <w:t xml:space="preserve"> </w:t>
      </w:r>
      <w:r>
        <w:t xml:space="preserve">Report</w:t>
      </w:r>
      <w:r>
        <w:t xml:space="preserve"> </w:t>
      </w:r>
      <w:r>
        <w:t xml:space="preserve">for</w:t>
      </w:r>
      <w:r>
        <w:t xml:space="preserve"> </w:t>
      </w:r>
      <w:r>
        <w:t xml:space="preserve">India</w:t>
      </w:r>
      <w:r>
        <w:t xml:space="preserve"> </w:t>
      </w:r>
      <w:r>
        <w:t xml:space="preserve">New</w:t>
      </w:r>
      <w:r>
        <w:t xml:space="preserve"> </w:t>
      </w:r>
      <w:r>
        <w:t xml:space="preserve">Delhi</w:t>
      </w:r>
    </w:p>
    <w:p>
      <w:pPr>
        <w:pStyle w:val="FirstParagraph"/>
      </w:pPr>
      <w:r>
        <w:t xml:space="preserve">```html</w:t>
      </w:r>
    </w:p>
    <w:bookmarkStart w:id="21" w:name="Xc114665987e98fe880fefeaec669da0ec796630"/>
    <w:p>
      <w:pPr>
        <w:pStyle w:val="Heading1"/>
      </w:pPr>
      <w:r>
        <w:t xml:space="preserve">Project Report: The "Chef" Initiative for India New Delhi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Investors</w:t>
      </w:r>
      <w:r>
        <w:br/>
      </w:r>
      <w:r>
        <w:rPr>
          <w:bCs/>
          <w:b/>
        </w:rPr>
        <w:t xml:space="preserve">From:</w:t>
      </w:r>
      <w:r>
        <w:t xml:space="preserve"> </w:t>
      </w:r>
      <w:r>
        <w:t xml:space="preserve">Strategic Planning Committee</w:t>
      </w:r>
    </w:p>
    <w:bookmarkStart w:id="20" w:name="executive-summary"/>
    <w:p>
      <w:pPr>
        <w:pStyle w:val="Heading2"/>
      </w:pPr>
      <w:r>
        <w:t xml:space="preserve">Executive Summary</w:t>
      </w:r>
    </w:p>
    <w:p>
      <w:pPr>
        <w:pStyle w:val="FirstParagraph"/>
      </w:pPr>
      <w:r>
        <w:t xml:space="preserve">"Project Report" is the primary document detailing our strategic initiative. The core subject, "Chef," represents a revolutionary culinary platform designed to empower local artisans. This "Project Report" outlines how we intend to deploy this innovative model within the specific geographic and cultural context of "India New Delhi." By leveraging the vibrant food scene of "India New Delhi," this project aims to bridge the gap between traditional home cooks and urban consumers seeking authentic, high-quality meals.</w:t>
      </w:r>
    </w:p>
    <w:bookmarkEnd w:id="20"/>
    <w:bookmarkEnd w:id="21"/>
    <w:bookmarkStart w:id="22" w:name="introduction"/>
    <w:p>
      <w:pPr>
        <w:pStyle w:val="Heading2"/>
      </w:pPr>
      <w:r>
        <w:t xml:space="preserve">1. Introduction</w:t>
      </w:r>
    </w:p>
    <w:p>
      <w:pPr>
        <w:pStyle w:val="FirstParagraph"/>
      </w:pPr>
      <w:r>
        <w:t xml:space="preserve">"Project Report" serves as the foundational document for understanding the scope, objectives, and methodologies of our new venture. The central focus of this initiative is "Chef," a digital ecosystem that connects skilled culinary experts with the bustling population of "India New Delhi." In recent years, "India New Delhi" has seen an exponential growth in its food technology sector. However, there remains a significant disconnect between authentic regional recipes and the modern consumer who desires convenience without compromising on taste. This "Project Report" details how our platform addresses this gap by positioning each individual cook as a unique "Chef," thereby personalizing the dining experience.</w:t>
      </w:r>
    </w:p>
    <w:bookmarkEnd w:id="22"/>
    <w:bookmarkStart w:id="23" w:name="market-analysis-of-india-new-delhi"/>
    <w:p>
      <w:pPr>
        <w:pStyle w:val="Heading2"/>
      </w:pPr>
      <w:r>
        <w:t xml:space="preserve">2. Market Analysis of India New Delhi</w:t>
      </w:r>
    </w:p>
    <w:p>
      <w:pPr>
        <w:pStyle w:val="FirstParagraph"/>
      </w:pPr>
      <w:r>
        <w:t xml:space="preserve">"Project Report" analysis indicates that "India New Delhi" is an ideal market for this initiative. The city serves as the political and cultural capital of the country, hosting a diverse mix of demographics, including young professionals, students from international institutions, and expatriates who often crave authentic home-cooked meals rather than standardized restaurant fare. The density of population in "India New Delhi" ensures high demand for food delivery services. Furthermore, the cultural significance of food in Indian society means that people are increasingly interested in the provenance and authenticity of their meals. By focusing on "Chef" profiles—individuals who cook with passion and heritage—we tap into this deep-seated cultural value.</w:t>
      </w:r>
    </w:p>
    <w:bookmarkEnd w:id="23"/>
    <w:bookmarkStart w:id="24" w:name="the-role-of-the-chef"/>
    <w:p>
      <w:pPr>
        <w:pStyle w:val="Heading2"/>
      </w:pPr>
      <w:r>
        <w:t xml:space="preserve">3. The Role of the Chef</w:t>
      </w:r>
    </w:p>
    <w:p>
      <w:pPr>
        <w:pStyle w:val="FirstParagraph"/>
      </w:pPr>
      <w:r>
        <w:t xml:space="preserve">"Project Report" highlights that the "Chef" is not merely a cook but a brand ambassador for their regional cuisine. Our platform allows every registered user to become a "Chef." This democratization of culinary arts empowers individuals, particularly women and retirees in "India New Delhi," to monetize their skills while preserving traditional recipes. Each "Chef" undergoes rigorous vetting processes, including hygiene training and taste testing, ensuring that the quality meets the high standards expected by customers in a metropolitan hub like "India New Delhi." The identity of the "Chef" is central to our marketing strategy, as consumers in this competitive market respond well to personal stories and authentic narratives behind their food.</w:t>
      </w:r>
    </w:p>
    <w:bookmarkEnd w:id="24"/>
    <w:bookmarkStart w:id="25" w:name="operational-strategy-in-india-new-delhi"/>
    <w:p>
      <w:pPr>
        <w:pStyle w:val="Heading2"/>
      </w:pPr>
      <w:r>
        <w:t xml:space="preserve">4. Operational Strategy in India New Delhi</w:t>
      </w:r>
    </w:p>
    <w:p>
      <w:pPr>
        <w:pStyle w:val="FirstParagraph"/>
      </w:pPr>
      <w:r>
        <w:t xml:space="preserve">"Project Report" outlines a phased rollout strategy tailored specifically for the infrastructure of "India New Delhi." Phase one will focus on key residential and commercial hubs such as South Delhi, where the density of target consumers is highest. Logistics will be managed through a dedicated fleet optimized for navigating the traffic patterns characteristic of "India New Delhi." The technology backend supports real-time tracking, which is crucial in a city where travel times can vary significantly. Each order processed through our system links directly to the specific "Chef," allowing customers to view ratings, review history, and even interact with their chosen cook via chat features. This direct connection reinforces the human element that distinguishes our platform from generic food aggregators.</w:t>
      </w:r>
    </w:p>
    <w:bookmarkEnd w:id="25"/>
    <w:bookmarkStart w:id="26" w:name="regulatory-compliance-and-safety"/>
    <w:p>
      <w:pPr>
        <w:pStyle w:val="Heading2"/>
      </w:pPr>
      <w:r>
        <w:t xml:space="preserve">5. Regulatory Compliance and Safety</w:t>
      </w:r>
    </w:p>
    <w:p>
      <w:pPr>
        <w:pStyle w:val="FirstParagraph"/>
      </w:pPr>
      <w:r>
        <w:t xml:space="preserve">"Project Report" emphasizes strict adherence to local regulations in "India New Delhi." Food safety is paramount, and we have established a compliance framework that aligns with the guidelines set by the FSSAI (Food Safety and Standards Authority of India). Every "Chef" must possess valid food safety certifications. Regular audits will be conducted to ensure hygiene standards are maintained in home kitchens across "India New Delhi." This commitment to safety is critical for building trust among consumers who may be hesitant to order from non-commercial kitchens.</w:t>
      </w:r>
    </w:p>
    <w:bookmarkEnd w:id="26"/>
    <w:bookmarkStart w:id="27" w:name="marketing-and-community-engagement"/>
    <w:p>
      <w:pPr>
        <w:pStyle w:val="Heading2"/>
      </w:pPr>
      <w:r>
        <w:t xml:space="preserve">6. Marketing and Community Engagement</w:t>
      </w:r>
    </w:p>
    <w:p>
      <w:pPr>
        <w:pStyle w:val="FirstParagraph"/>
      </w:pPr>
      <w:r>
        <w:t xml:space="preserve">"Project Report" suggests a community-centric marketing approach. We plan to host tasting events in "India New Delhi," inviting users to meet their favorite "Chefs" in person. This strategy helps humanize the digital experience and builds loyalty within the local community of "India New Delhi." Social media campaigns will highlight stories of individual "Chefs," showcasing their backgrounds, inspirations, and signature dishes. By focusing on the narrative of each "Chef," we create an emotional connection with customers that transcends simple transactional relationships.</w:t>
      </w:r>
    </w:p>
    <w:bookmarkEnd w:id="27"/>
    <w:bookmarkStart w:id="28" w:name="financial-projections-and-sustainability"/>
    <w:p>
      <w:pPr>
        <w:pStyle w:val="Heading2"/>
      </w:pPr>
      <w:r>
        <w:t xml:space="preserve">7. Financial Projections and Sustainability</w:t>
      </w:r>
    </w:p>
    <w:p>
      <w:pPr>
        <w:pStyle w:val="FirstParagraph"/>
      </w:pPr>
      <w:r>
        <w:t xml:space="preserve">"Project Report" indicates strong potential for profitability within the first two years of operation in "India New Delhi." Revenue streams include commission on orders, subscription fees for premium features, and partnerships with local suppliers who provide ingredients to our "Chefs." The model is designed to be sustainable by reducing food waste through precise demand forecasting powered by AI. Additionally, by supporting home-based businesses in "India New Delhi," we contribute positively to the local economy and promote social inclusion.</w:t>
      </w:r>
    </w:p>
    <w:bookmarkEnd w:id="28"/>
    <w:bookmarkStart w:id="29" w:name="conclusion"/>
    <w:p>
      <w:pPr>
        <w:pStyle w:val="Heading2"/>
      </w:pPr>
      <w:r>
        <w:t xml:space="preserve">8. Conclusion</w:t>
      </w:r>
    </w:p>
    <w:p>
      <w:pPr>
        <w:pStyle w:val="FirstParagraph"/>
      </w:pPr>
      <w:r>
        <w:t xml:space="preserve">"Project Report" concludes that launching this initiative in "India New Delhi" presents a unique opportunity to redefine urban dining. By empowering every individual cook as a "Chef," we create a vibrant, authentic, and trustworthy food ecosystem. The specific context of "India New Delhi" offers both challenges and opportunities, but with careful planning and execution outlined in this document, the project is poised for significant success.</w:t>
      </w:r>
    </w:p>
    <w:bookmarkEnd w:id="29"/>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Chef Project Report for India New Delhi</dc:title>
  <dc:creator/>
  <dc:language>en</dc:language>
  <cp:keywords/>
  <dcterms:created xsi:type="dcterms:W3CDTF">2026-07-29T13:20:36Z</dcterms:created>
  <dcterms:modified xsi:type="dcterms:W3CDTF">2026-07-29T13:20:36Z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