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Culinary</w:t>
      </w:r>
      <w:r>
        <w:t xml:space="preserve"> </w:t>
      </w:r>
      <w:r>
        <w:t xml:space="preserve">Excellence</w:t>
      </w:r>
      <w:r>
        <w:t xml:space="preserve"> </w:t>
      </w:r>
      <w:r>
        <w:t xml:space="preserve">Initiative</w:t>
      </w:r>
      <w:r>
        <w:t xml:space="preserve"> </w:t>
      </w:r>
      <w:r>
        <w:t xml:space="preserve">-</w:t>
      </w:r>
      <w:r>
        <w:t xml:space="preserve"> </w:t>
      </w:r>
      <w:r>
        <w:t xml:space="preserve">Chef</w:t>
      </w:r>
      <w:r>
        <w:t xml:space="preserve"> </w:t>
      </w:r>
      <w:r>
        <w:t xml:space="preserve">Program</w:t>
      </w:r>
      <w:r>
        <w:t xml:space="preserve"> </w:t>
      </w:r>
      <w:r>
        <w:t xml:space="preserve">in</w:t>
      </w:r>
      <w:r>
        <w:t xml:space="preserve"> </w:t>
      </w:r>
      <w:r>
        <w:t xml:space="preserve">Israel</w:t>
      </w:r>
      <w:r>
        <w:t xml:space="preserve"> </w:t>
      </w:r>
      <w:r>
        <w:t xml:space="preserve">Tel</w:t>
      </w:r>
      <w:r>
        <w:t xml:space="preserve"> </w:t>
      </w:r>
      <w:r>
        <w:t xml:space="preserve">Aviv</w:t>
      </w:r>
    </w:p>
    <w:bookmarkStart w:id="32" w:name="X31153ad1b5f7b752e19b0960d90c8a3306ab3c2"/>
    <w:p>
      <w:pPr>
        <w:pStyle w:val="Heading1"/>
      </w:pPr>
      <w:r>
        <w:t xml:space="preserve">Project Report: Implementation of the "Chef" Initiative in Israel Tel Aviv</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and Stakeholders</w:t>
      </w:r>
      <w:r>
        <w:br/>
      </w:r>
      <w:r>
        <w:t xml:space="preserve"> </w:t>
      </w:r>
      <w:r>
        <w:t xml:space="preserve">Subject: Strategic Deployment of the Chef Program in the Tel Aviv Culinary Ecosystem</w:t>
      </w:r>
    </w:p>
    <w:bookmarkStart w:id="20" w:name="executive-summary"/>
    <w:p>
      <w:pPr>
        <w:pStyle w:val="Heading2"/>
      </w:pPr>
      <w:r>
        <w:t xml:space="preserve">1. Executive Summary</w:t>
      </w:r>
    </w:p>
    <w:p>
      <w:pPr>
        <w:pStyle w:val="FirstParagraph"/>
      </w:pPr>
      <w:r>
        <w:t xml:space="preserve">This document serves as a comprehensive Project Report regarding the strategic deployment and operational framework of the "Chef" initiative within Israel, specifically focused on the dynamic metropolitan hub of Tel Aviv. The primary objective of this project is to elevate culinary standards, foster innovation in gastronomy, and create sustainable employment opportunities for professional culinary experts. As a global leader in technology and innovation, Tel Aviv requires a corresponding leadership role in the culinary arts. This report details the rationale behind selecting Israel Tel Aviv as the pilot location, outlines the core components of the Chef program, analyzes market conditions, and projects long-term sustainability.</w:t>
      </w:r>
    </w:p>
    <w:bookmarkEnd w:id="20"/>
    <w:bookmarkStart w:id="21" w:name="project-background-and-rationale"/>
    <w:p>
      <w:pPr>
        <w:pStyle w:val="Heading2"/>
      </w:pPr>
      <w:r>
        <w:t xml:space="preserve">2. Project Background and Rationale</w:t>
      </w:r>
    </w:p>
    <w:p>
      <w:pPr>
        <w:pStyle w:val="FirstParagraph"/>
      </w:pPr>
      <w:r>
        <w:t xml:space="preserve">The concept of a structured "Chef" development program arises from a growing gap in high-end culinary training and professional certification within the local Israeli market. While Israel possesses rich agricultural roots, the modernization of its food service industry has lagged behind other Mediterranean counterparts such as Spain and Italy. Tel Aviv, often referred to as the "Start-up Nation's" culinary capital, presents a unique convergence of diverse cultural influences, high tourist influx during peak seasons (Purim and Passover), and a vibrant local dining scene that demands excellence.</w:t>
      </w:r>
    </w:p>
    <w:p>
      <w:pPr>
        <w:pStyle w:val="BodyText"/>
      </w:pPr>
      <w:r>
        <w:t xml:space="preserve">The selection of Israel Tel Aviv as the epicenter for this project is driven by three key factors:</w:t>
      </w:r>
    </w:p>
    <w:p>
      <w:pPr>
        <w:numPr>
          <w:ilvl w:val="0"/>
          <w:numId w:val="1001"/>
        </w:numPr>
        <w:pStyle w:val="Compact"/>
      </w:pPr>
      <w:r>
        <w:rPr>
          <w:bCs/>
          <w:b/>
        </w:rPr>
        <w:t xml:space="preserve">Economic Vitality:</w:t>
      </w:r>
      <w:r>
        <w:t xml:space="preserve"> </w:t>
      </w:r>
      <w:r>
        <w:t xml:space="preserve">Tel Aviv boasts one of the highest concentrations of restaurants per capita globally, creating immediate demand for skilled chefs.</w:t>
      </w:r>
    </w:p>
    <w:p>
      <w:pPr>
        <w:numPr>
          <w:ilvl w:val="0"/>
          <w:numId w:val="1001"/>
        </w:numPr>
        <w:pStyle w:val="Compact"/>
      </w:pPr>
      <w:r>
        <w:rPr>
          <w:bCs/>
          <w:b/>
        </w:rPr>
        <w:t xml:space="preserve">Cultural Diversity:</w:t>
      </w:r>
      <w:r>
        <w:t xml:space="preserve">The city serves as a melting pot where Middle Eastern, Mediterranean, and international cuisines intersect. This environment is ideal for testing the adaptability and versatility required by our Chef program graduates.</w:t>
      </w:r>
    </w:p>
    <w:p>
      <w:pPr>
        <w:numPr>
          <w:ilvl w:val="0"/>
          <w:numId w:val="1001"/>
        </w:numPr>
        <w:pStyle w:val="Compact"/>
      </w:pPr>
      <w:r>
        <w:rPr>
          <w:bCs/>
          <w:b/>
        </w:rPr>
        <w:t xml:space="preserve">Government Support:</w:t>
      </w:r>
      <w:r>
        <w:t xml:space="preserve">The Israeli Ministry of Tourism has expressed interest in supporting initiatives that enhance the quality of hospitality services to boost inbound tourism revenue.</w:t>
      </w:r>
    </w:p>
    <w:bookmarkEnd w:id="21"/>
    <w:bookmarkStart w:id="22" w:name="objectives-of-the-chef-initiative"/>
    <w:p>
      <w:pPr>
        <w:pStyle w:val="Heading2"/>
      </w:pPr>
      <w:r>
        <w:t xml:space="preserve">3. Objectives of the Chef Initiative</w:t>
      </w:r>
    </w:p>
    <w:p>
      <w:pPr>
        <w:pStyle w:val="FirstParagraph"/>
      </w:pPr>
      <w:r>
        <w:t xml:space="preserve">The "Chef" project is not merely a training facility but a holistic ecosystem designed to support culinary professionals. The specific objectives include:</w:t>
      </w:r>
    </w:p>
    <w:p>
      <w:pPr>
        <w:numPr>
          <w:ilvl w:val="0"/>
          <w:numId w:val="1002"/>
        </w:numPr>
        <w:pStyle w:val="Compact"/>
      </w:pPr>
      <w:r>
        <w:rPr>
          <w:bCs/>
          <w:b/>
        </w:rPr>
        <w:t xml:space="preserve">Culinary Excellence:</w:t>
      </w:r>
      <w:r>
        <w:t xml:space="preserve">To establish Tel Aviv as a benchmark for culinary innovation in the Middle East by implementing world-class kitchen management protocols.</w:t>
      </w:r>
    </w:p>
    <w:p>
      <w:pPr>
        <w:numPr>
          <w:ilvl w:val="0"/>
          <w:numId w:val="1002"/>
        </w:numPr>
        <w:pStyle w:val="Compact"/>
      </w:pPr>
      <w:r>
        <w:rPr>
          <w:bCs/>
          <w:b/>
        </w:rPr>
        <w:t xml:space="preserve">Economic Empowerment:</w:t>
      </w:r>
      <w:r>
        <w:t xml:space="preserve">To provide certified chefs with recognized credentials that enhance their employability both within Israel and internationally, thereby contributing to the national GDP through tourism and exportable service skills.</w:t>
      </w:r>
    </w:p>
    <w:p>
      <w:pPr>
        <w:numPr>
          <w:ilvl w:val="0"/>
          <w:numId w:val="1002"/>
        </w:numPr>
        <w:pStyle w:val="Compact"/>
      </w:pPr>
      <w:r>
        <w:rPr>
          <w:bCs/>
          <w:b/>
        </w:rPr>
        <w:t xml:space="preserve">Sustainability Integration:</w:t>
      </w:r>
      <w:r>
        <w:t xml:space="preserve">To introduce modern sustainable cooking practices, focusing on reducing food waste and utilizing locally sourced Israeli produce, which aligns with the global trend toward eco-conscious dining in Tel Aviv.</w:t>
      </w:r>
    </w:p>
    <w:bookmarkEnd w:id="22"/>
    <w:bookmarkStart w:id="27" w:name="methodology-and-implementation-plan"/>
    <w:p>
      <w:pPr>
        <w:pStyle w:val="Heading2"/>
      </w:pPr>
      <w:r>
        <w:t xml:space="preserve">4. Methodology and Implementation Plan</w:t>
      </w:r>
    </w:p>
    <w:p>
      <w:pPr>
        <w:pStyle w:val="FirstParagraph"/>
      </w:pPr>
      <w:r>
        <w:t xml:space="preserve">The implementation of the Chef program in Israel Tel Aviv follows a phased approach over a twelve-month period.</w:t>
      </w:r>
    </w:p>
    <w:bookmarkStart w:id="23" w:name="Xde6d7a8e2ed2121d1dc1926abb239fe20731e6e"/>
    <w:p>
      <w:pPr>
        <w:pStyle w:val="Heading3"/>
      </w:pPr>
      <w:r>
        <w:t xml:space="preserve">Phase 1: Infrastructure and Partnerships (Months 1-3)</w:t>
      </w:r>
    </w:p>
    <w:p>
      <w:pPr>
        <w:pStyle w:val="FirstParagraph"/>
      </w:pPr>
      <w:r>
        <w:t xml:space="preserve">We have secured partnerships with leading culinary institutes in Europe to curate the curriculum. Simultaneously, we are establishing physical training kitchens in the Herzliya district, adjacent to Tel Aviv for ease of access. These facilities are equipped with state-of-the-art technology, including smart kitchen management systems.</w:t>
      </w:r>
    </w:p>
    <w:bookmarkEnd w:id="23"/>
    <w:bookmarkStart w:id="24" w:name="X92d4136908d23fdea870281a146461fc8b0dc50"/>
    <w:p>
      <w:pPr>
        <w:pStyle w:val="Heading3"/>
      </w:pPr>
      <w:r>
        <w:t xml:space="preserve">Phase 2: Recruitment and Curriculum Development (Months 4-6)</w:t>
      </w:r>
    </w:p>
    <w:p>
      <w:pPr>
        <w:pStyle w:val="FirstParagraph"/>
      </w:pPr>
      <w:r>
        <w:t xml:space="preserve">We are currently recruiting a diverse cohort of aspiring chefs from various backgrounds within Israel and the Diaspora. The curriculum blends traditional techniques with modern molecular gastronomy, reflecting Tel Aviv's forward-thinking attitude. Special modules on cash flow management in restaurant operations are included to ensure holistic professional development.</w:t>
      </w:r>
    </w:p>
    <w:bookmarkEnd w:id="24"/>
    <w:bookmarkStart w:id="25" w:name="X5ea86aae08b7d31707f6e424f6309166a23ddef"/>
    <w:p>
      <w:pPr>
        <w:pStyle w:val="Heading3"/>
      </w:pPr>
      <w:r>
        <w:t xml:space="preserve">Phase 3: Operational Launch and Internships (Months 7-9)</w:t>
      </w:r>
    </w:p>
    <w:p>
      <w:pPr>
        <w:pStyle w:val="FirstParagraph"/>
      </w:pPr>
      <w:r>
        <w:t xml:space="preserve">Chefs undergo rigorous practical training through internships at partner restaurants across Tel Aviv. This phase is critical for integrating the "Chef" brand with the local market. Feedback loops from restaurant owners in Tel Aviv are used to refine training modules in real-time.</w:t>
      </w:r>
    </w:p>
    <w:bookmarkEnd w:id="25"/>
    <w:bookmarkStart w:id="26" w:name="X5e14369553eb8be1ffec2a33f94a47ef3605571"/>
    <w:p>
      <w:pPr>
        <w:pStyle w:val="Heading3"/>
      </w:pPr>
      <w:r>
        <w:t xml:space="preserve">Phase 4: Certification and Graduation (Months 10-12)</w:t>
      </w:r>
    </w:p>
    <w:p>
      <w:pPr>
        <w:pStyle w:val="FirstParagraph"/>
      </w:pPr>
      <w:r>
        <w:t xml:space="preserve">The final phase involves comprehensive assessment and certification. Graduates receive dual accreditation, recognized by both local Israeli authorities and international culinary bodies, enhancing the prestige of the program.</w:t>
      </w:r>
    </w:p>
    <w:bookmarkEnd w:id="26"/>
    <w:bookmarkEnd w:id="27"/>
    <w:bookmarkStart w:id="28" w:name="market-analysis-the-tel-aviv-context"/>
    <w:p>
      <w:pPr>
        <w:pStyle w:val="Heading2"/>
      </w:pPr>
      <w:r>
        <w:t xml:space="preserve">5. Market Analysis: The Tel Aviv Context</w:t>
      </w:r>
    </w:p>
    <w:p>
      <w:pPr>
        <w:pStyle w:val="FirstParagraph"/>
      </w:pPr>
      <w:r>
        <w:t xml:space="preserve">Tel Aviv's restaurant market is highly competitive. However, data indicates a strong preference for establishments that can offer consistent quality and innovative dining experiences. By focusing on the "Chef" brand, we differentiate ourselves by offering not just food, but a narrative of expertise and heritage.</w:t>
      </w:r>
    </w:p>
    <w:p>
      <w:pPr>
        <w:pStyle w:val="BodyText"/>
      </w:pPr>
      <w:r>
        <w:t xml:space="preserve">Metric</w:t>
      </w:r>
    </w:p>
    <w:p>
      <w:pPr>
        <w:pStyle w:val="BodyText"/>
      </w:pPr>
      <w:r>
        <w:t xml:space="preserve">Description</w:t>
      </w:r>
    </w:p>
    <w:p>
      <w:pPr>
        <w:pStyle w:val="BodyText"/>
      </w:pPr>
      <w:r>
        <w:t xml:space="preserve">Status in Israel Tel Aviv</w:t>
      </w:r>
    </w:p>
    <w:p>
      <w:pPr>
        <w:pStyle w:val="BodyText"/>
      </w:pPr>
      <w:r>
        <w:t xml:space="preserve">Tourist Influx</w:t>
      </w:r>
    </w:p>
    <w:p>
      <w:pPr>
        <w:pStyle w:val="BodyText"/>
      </w:pPr>
      <w:r>
        <w:t xml:space="preserve">Pel Aviv receives millions of visitors annually.</w:t>
      </w:r>
      <w:r>
        <w:t xml:space="preserve"> </w:t>
      </w:r>
      <w:r>
        <w:t xml:space="preserve">High Demand for Premium Dining.</w:t>
      </w:r>
    </w:p>
    <w:p>
      <w:pPr>
        <w:pStyle w:val="BodyText"/>
      </w:pPr>
      <w:r>
        <w:t xml:space="preserve">Chef Shortage</w:t>
      </w:r>
    </w:p>
    <w:p>
      <w:pPr>
        <w:pStyle w:val="BodyText"/>
      </w:pPr>
      <w:r>
        <w:t xml:space="preserve">Skill Gap in modern kitchen management.</w:t>
      </w:r>
      <w:r>
        <w:t xml:space="preserve"> </w:t>
      </w:r>
      <w:r>
        <w:t xml:space="preserve">Critical Need for Training.</w:t>
      </w:r>
    </w:p>
    <w:p>
      <w:pPr>
        <w:pStyle w:val="BodyText"/>
      </w:pPr>
      <w:r>
        <w:t xml:space="preserve">Tech Integration</w:t>
      </w:r>
      <w:r>
        <w:t xml:space="preserve"> </w:t>
      </w:r>
      <w:r>
        <w:t xml:space="preserve">High Adoption of Fintech and Foodtech.</w:t>
      </w:r>
      <w:r>
        <w:t xml:space="preserve"> </w:t>
      </w:r>
      <w:r>
        <w:t xml:space="preserve">Perfect Environment for Smart Kitchens.</w:t>
      </w:r>
    </w:p>
    <w:bookmarkEnd w:id="28"/>
    <w:bookmarkStart w:id="29" w:name="challenges-and-risk-mitigation"/>
    <w:p>
      <w:pPr>
        <w:pStyle w:val="Heading2"/>
      </w:pPr>
      <w:r>
        <w:t xml:space="preserve">6. Challenges and Risk Mitigation</w:t>
      </w:r>
    </w:p>
    <w:p>
      <w:pPr>
        <w:pStyle w:val="FirstParagraph"/>
      </w:pPr>
      <w:r>
        <w:rPr>
          <w:bCs/>
          <w:b/>
        </w:rPr>
        <w:t xml:space="preserve">Labor Costs:</w:t>
      </w:r>
      <w:r>
        <w:br/>
      </w:r>
      <w:r>
        <w:t xml:space="preserve">Labor costs in Israel Tel Aviv are among the highest in the region. To mitigate this, we are focusing on efficiency and technology integration to maximize output per labor hour.</w:t>
      </w:r>
    </w:p>
    <w:p>
      <w:pPr>
        <w:pStyle w:val="BodyText"/>
      </w:pPr>
      <w:r>
        <w:rPr>
          <w:bCs/>
          <w:b/>
        </w:rPr>
        <w:t xml:space="preserve">Seasonal Fluctuations:&lt; br /&gt;While Tel Aviv is vibrant year-round, specific holidays bring surge pricing while off-seasons may see lower foot traffic. The Chef program includes financial planning modules to help graduates navigate these fluctuations.</w:t>
      </w:r>
    </w:p>
    <w:p>
      <w:pPr>
        <w:pStyle w:val="BodyText"/>
      </w:pPr>
      <w:r>
        <w:rPr>
          <w:bCs/>
          <w:b/>
        </w:rPr>
        <w:t xml:space="preserve">Geopolitical Stability:&lt; br /&gt;Operating in Israel requires robust contingency planning. We have established partnerships with multiple regions to ensure that if operations are temporarily disrupted in Tel Aviv, the training can continue remotely or in satellite locations within Europe.</w:t>
      </w:r>
    </w:p>
    <w:bookmarkEnd w:id="29"/>
    <w:bookmarkStart w:id="30" w:name="financial-projections"/>
    <w:p>
      <w:pPr>
        <w:pStyle w:val="Heading2"/>
      </w:pPr>
      <w:r>
        <w:t xml:space="preserve">7. Financial Projections</w:t>
      </w:r>
    </w:p>
    <w:p>
      <w:pPr>
        <w:pStyle w:val="FirstParagraph"/>
      </w:pPr>
      <w:r>
        <w:t xml:space="preserve">The initial investment for the Chef initiative includes facility setup, curriculum licensing, and marketing. Break-even is projected by month eighteen. Revenue streams are diversified through tuition fees from trainees, corporate consulting services for restaurants seeking to upgrade their standards, and merchandise sales related to the Chef brand.</w:t>
      </w:r>
    </w:p>
    <w:bookmarkEnd w:id="30"/>
    <w:bookmarkStart w:id="31" w:name="conclusion"/>
    <w:p>
      <w:pPr>
        <w:pStyle w:val="Heading2"/>
      </w:pPr>
      <w:r>
        <w:t xml:space="preserve">8. Conclusion</w:t>
      </w:r>
    </w:p>
    <w:p>
      <w:pPr>
        <w:pStyle w:val="FirstParagraph"/>
      </w:pPr>
      <w:r>
        <w:t xml:space="preserve">The deployment of the Chef program in Israel Tel Aviv represents a strategic opportunity to harmonize culinary arts with technological innovation and economic growth. By leveraging Tel Aviv's status as a global hub for startups and tourism, we are creating a sustainable model for culinary education that benefits both the local community and the international market. This Project Report confirms that all preliminary milestones have been met, and we recommend proceeding with Phase 2 immediately to capitalize on the upcoming high tourist season.</w:t>
      </w:r>
    </w:p>
    <w:p>
      <w:pPr>
        <w:pStyle w:val="BodyText"/>
      </w:pPr>
      <w:r>
        <w:rPr>
          <w:iCs/>
          <w:i/>
        </w:rPr>
        <w:t xml:space="preserve">Prepared by:</w:t>
      </w:r>
      <w:r>
        <w:br/>
      </w:r>
      <w:r>
        <w:t xml:space="preserve">Senior Project Manager</w:t>
      </w:r>
      <w:r>
        <w:br/>
      </w:r>
      <w:r>
        <w:t xml:space="preserve">Culinary Development Division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Culinary Excellence Initiative - Chef Program in Israel Tel Aviv</dc:title>
  <dc:creator/>
  <dc:language>en</dc:language>
  <cp:keywords/>
  <dcterms:created xsi:type="dcterms:W3CDTF">2026-07-30T03:58:54Z</dcterms:created>
  <dcterms:modified xsi:type="dcterms:W3CDTF">2026-07-30T03:58:54Z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