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Chef</w:t>
      </w:r>
      <w:r>
        <w:t xml:space="preserve"> </w:t>
      </w:r>
      <w:r>
        <w:t xml:space="preserve">Deployment</w:t>
      </w:r>
      <w:r>
        <w:t xml:space="preserve"> </w:t>
      </w:r>
      <w:r>
        <w:t xml:space="preserve">in</w:t>
      </w:r>
      <w:r>
        <w:t xml:space="preserve"> </w:t>
      </w:r>
      <w:r>
        <w:t xml:space="preserve">Kenya</w:t>
      </w:r>
      <w:r>
        <w:t xml:space="preserve"> </w:t>
      </w:r>
      <w:r>
        <w:t xml:space="preserve">Nairobi</w:t>
      </w:r>
    </w:p>
    <w:p>
      <w:pPr>
        <w:pStyle w:val="FirstParagraph"/>
      </w:pPr>
      <w:r>
        <w:t xml:space="preserve">```html</w:t>
      </w:r>
    </w:p>
    <w:bookmarkStart w:id="27" w:name="X4e3ab4687b5b2b5095caaae2c0d14724d043d14"/>
    <w:p>
      <w:pPr>
        <w:pStyle w:val="Heading1"/>
      </w:pPr>
      <w:r>
        <w:rPr>
          <w:bCs/>
          <w:b/>
        </w:rPr>
        <w:t xml:space="preserve">Project Report: Strategic Implementation of Chef Automation in Kenya Nairobi</w:t>
      </w:r>
    </w:p>
    <w:p>
      <w:pPr>
        <w:pStyle w:val="FirstParagraph"/>
      </w:pPr>
      <w:r>
        <w:rPr>
          <w:bCs/>
          <w:b/>
        </w:rPr>
        <w:t xml:space="preserve">Date:</w:t>
      </w:r>
    </w:p>
    <w:p>
      <w:pPr>
        <w:pStyle w:val="BodyText"/>
      </w:pPr>
      <w:r>
        <w:t xml:space="preserve">October 26, 2023</w:t>
      </w:r>
      <w:r>
        <w:br/>
      </w:r>
    </w:p>
    <w:p>
      <w:pPr>
        <w:pStyle w:val="BodyText"/>
      </w:pPr>
      <w:r>
        <w:t xml:space="preserve">To:</w:t>
      </w:r>
    </w:p>
    <w:p>
      <w:pPr>
        <w:pStyle w:val="BodyText"/>
      </w:pPr>
      <w:r>
        <w:t xml:space="preserve">Executive Leadership Team, Technology Division</w:t>
      </w:r>
      <w:r>
        <w:br/>
      </w:r>
    </w:p>
    <w:p>
      <w:pPr>
        <w:pStyle w:val="BodyText"/>
      </w:pPr>
      <w:r>
        <w:t xml:space="preserve">From:</w:t>
      </w:r>
    </w:p>
    <w:p>
      <w:pPr>
        <w:pStyle w:val="BodyText"/>
      </w:pPr>
      <w:r>
        <w:t xml:space="preserve">Pan-African Infrastructure &amp; DevOps Group</w:t>
      </w:r>
      <w:r>
        <w:br/>
      </w:r>
    </w:p>
    <w:p>
      <w:pPr>
        <w:pStyle w:val="BodyText"/>
      </w:pPr>
      <w:r>
        <w:t xml:space="preserve">Subject: Deployment and Configuration Management Strategy Using Chef in Kenya Nairobi.</w:t>
      </w:r>
    </w:p>
    <w:p>
      <w:pPr>
        <w:pStyle w:val="BodyText"/>
      </w:pPr>
      <w:r>
        <w:t xml:space="preserve">This document serves as a comprehensive project report outlining the strategic deployment, operational challenges, and expected outcomes of implementing</w:t>
      </w:r>
      <w:r>
        <w:t xml:space="preserve"> </w:t>
      </w:r>
      <w:r>
        <w:rPr>
          <w:bCs/>
          <w:b/>
        </w:rPr>
        <w:t xml:space="preserve">Chef</w:t>
      </w:r>
      <w:r>
        <w:t xml:space="preserve"> </w:t>
      </w:r>
      <w:r>
        <w:t xml:space="preserve">within our regional data centers located in</w:t>
      </w:r>
      <w:r>
        <w:t xml:space="preserve"> </w:t>
      </w:r>
      <w:r>
        <w:rPr>
          <w:bCs/>
          <w:b/>
        </w:rPr>
        <w:t xml:space="preserve">Kenya Nairobi</w:t>
      </w:r>
      <w:r>
        <w:t xml:space="preserve">. As our organization continues to expand its digital footprint across East Africa, the need for robust, scalable, and reliable infrastructure automation becomes paramount. The choice of Kenya as a primary hub is driven by its status as the technological gateway to East Africa, making the optimization of our operations in</w:t>
      </w:r>
      <w:r>
        <w:t xml:space="preserve"> </w:t>
      </w:r>
      <w:r>
        <w:rPr>
          <w:bCs/>
          <w:b/>
        </w:rPr>
        <w:t xml:space="preserve">Kenya Nairobi</w:t>
      </w:r>
      <w:r>
        <w:t xml:space="preserve"> </w:t>
      </w:r>
      <w:r>
        <w:t xml:space="preserve">critical to overall success.</w:t>
      </w:r>
    </w:p>
    <w:p>
      <w:pPr>
        <w:pStyle w:val="BodyText"/>
      </w:pPr>
      <w:r>
        <w:t xml:space="preserve">&lt;h2&gt;</w:t>
      </w:r>
    </w:p>
    <w:p>
      <w:pPr>
        <w:pStyle w:val="BodyText"/>
      </w:pPr>
      <w:r>
        <w:t xml:space="preserve">The Strategic Importance of</w:t>
      </w:r>
      <w:r>
        <w:t xml:space="preserve"> </w:t>
      </w:r>
      <w:r>
        <w:rPr>
          <w:iCs/>
          <w:i/>
        </w:rPr>
        <w:t xml:space="preserve">Chef</w:t>
      </w:r>
      <w:r>
        <w:t xml:space="preserve">,</w:t>
      </w:r>
    </w:p>
    <w:p>
      <w:pPr>
        <w:pStyle w:val="BodyText"/>
      </w:pPr>
      <w:r>
        <w:t xml:space="preserve">Chef and Kenya Nairobi</w:t>
      </w:r>
      <w:r>
        <w:t xml:space="preserve"> </w:t>
      </w:r>
      <w:r>
        <w:t xml:space="preserve">In the context of modern DevOps practices, configuration management is the backbone of scalable infrastructure. We have selected</w:t>
      </w:r>
      <w:r>
        <w:t xml:space="preserve"> </w:t>
      </w:r>
      <w:r>
        <w:rPr>
          <w:bCs/>
          <w:b/>
        </w:rPr>
        <w:t xml:space="preserve">Chef</w:t>
      </w:r>
      <w:r>
        <w:t xml:space="preserve"> </w:t>
      </w:r>
      <w:r>
        <w:t xml:space="preserve">as our primary tool for this initiative due to its powerful Ruby-based domain-specific language (DSL) and its flexibility in handling complex environments. The integration of</w:t>
      </w:r>
      <w:r>
        <w:t xml:space="preserve"> </w:t>
      </w:r>
      <w:r>
        <w:rPr>
          <w:bCs/>
          <w:b/>
        </w:rPr>
        <w:t xml:space="preserve">Chef</w:t>
      </w:r>
      <w:r>
        <w:t xml:space="preserve"> </w:t>
      </w:r>
      <w:r>
        <w:t xml:space="preserve">into our workflow will allow us to treat infrastructure as code, ensuring consistency across all servers.</w:t>
      </w:r>
    </w:p>
    <w:p>
      <w:pPr>
        <w:pStyle w:val="BodyText"/>
      </w:pPr>
      <w:r>
        <w:br/>
      </w:r>
    </w:p>
    <w:p>
      <w:pPr>
        <w:pStyle w:val="BodyText"/>
      </w:pPr>
      <w:r>
        <w:t xml:space="preserve">The specific focus on</w:t>
      </w:r>
      <w:r>
        <w:t xml:space="preserve"> </w:t>
      </w:r>
      <w:r>
        <w:rPr>
          <w:bCs/>
          <w:b/>
        </w:rPr>
        <w:t xml:space="preserve">Kenya Nairobi</w:t>
      </w:r>
      <w:r>
        <w:t xml:space="preserve"> </w:t>
      </w:r>
      <w:r>
        <w:t xml:space="preserve">is not arbitrary. The capital city hosts the majority of our regional cloud infrastructure and connectivity hubs. By centralizing our automation efforts in</w:t>
      </w:r>
      <w:r>
        <w:t xml:space="preserve"> </w:t>
      </w:r>
      <w:r>
        <w:rPr>
          <w:bCs/>
          <w:b/>
        </w:rPr>
        <w:t xml:space="preserve">Kenya Nairobi</w:t>
      </w:r>
      <w:r>
        <w:t xml:space="preserve">, we can reduce latency for local applications, ensure compliance with Kenyan data sovereignty laws, and establish a replicable model for future expansions into Rwanda, Uganda, and Tanzania. The synergy between</w:t>
      </w:r>
      <w:r>
        <w:t xml:space="preserve"> </w:t>
      </w:r>
      <w:r>
        <w:rPr>
          <w:bCs/>
          <w:b/>
        </w:rPr>
        <w:t xml:space="preserve">Chef's</w:t>
      </w:r>
      <w:r>
        <w:t xml:space="preserve"> </w:t>
      </w:r>
      <w:r>
        <w:t xml:space="preserve">capabilities and the strategic importance of</w:t>
      </w:r>
      <w:r>
        <w:t xml:space="preserve"> </w:t>
      </w:r>
      <w:r>
        <w:rPr>
          <w:bCs/>
          <w:b/>
        </w:rPr>
        <w:t xml:space="preserve">Kenya Nairobi</w:t>
      </w:r>
      <w:r>
        <w:t xml:space="preserve"> </w:t>
      </w:r>
      <w:r>
        <w:t xml:space="preserve">creates a powerful foundation for our growth.</w:t>
      </w:r>
    </w:p>
    <w:p>
      <w:pPr>
        <w:pStyle w:val="BodyText"/>
      </w:pPr>
      <w:r>
        <w:br/>
      </w:r>
    </w:p>
    <w:p>
      <w:pPr>
        <w:pStyle w:val="BodyText"/>
      </w:pPr>
      <w:r>
        <w:t xml:space="preserve">This report details the technical architecture, resource allocation, risk mitigation strategies, and projected benefits of this deployment. It underscores how leveraging</w:t>
      </w:r>
      <w:r>
        <w:t xml:space="preserve"> </w:t>
      </w:r>
      <w:r>
        <w:rPr>
          <w:bCs/>
          <w:b/>
        </w:rPr>
        <w:t xml:space="preserve">Chef</w:t>
      </w:r>
      <w:r>
        <w:t xml:space="preserve"> </w:t>
      </w:r>
      <w:r>
        <w:t xml:space="preserve">in</w:t>
      </w:r>
      <w:r>
        <w:t xml:space="preserve"> </w:t>
      </w:r>
      <w:r>
        <w:rPr>
          <w:iCs/>
          <w:i/>
        </w:rPr>
        <w:t xml:space="preserve">Kenya Nairobi</w:t>
      </w:r>
      <w:r>
        <w:t xml:space="preserve"> </w:t>
      </w:r>
      <w:r>
        <w:t xml:space="preserve">will directly contribute to operational excellence and business agility.</w:t>
      </w:r>
    </w:p>
    <w:p>
      <w:pPr>
        <w:pStyle w:val="BodyText"/>
      </w:pPr>
      <w:r>
        <w:t xml:space="preserve">&lt;h2&gt;&lt;/h3&gt;</w:t>
      </w:r>
    </w:p>
    <w:p>
      <w:pPr>
        <w:pStyle w:val="BodyText"/>
      </w:pPr>
      <w:bookmarkStart w:id="20" w:name="objectives"/>
      <w:bookmarkEnd w:id="20"/>
      <w:r>
        <w:t xml:space="preserve">: Objectives of the Project</w:t>
      </w:r>
    </w:p>
    <w:p>
      <w:pPr>
        <w:pStyle w:val="BodyText"/>
      </w:pPr>
      <w:r>
        <w:br/>
      </w:r>
    </w:p>
    <w:p>
      <w:pPr>
        <w:pStyle w:val="BodyText"/>
      </w:pPr>
      <w:r>
        <w:t xml:space="preserve">The primary objectives of deploying</w:t>
      </w:r>
      <w:r>
        <w:t xml:space="preserve"> </w:t>
      </w:r>
      <w:r>
        <w:rPr>
          <w:iCs/>
          <w:i/>
        </w:rPr>
        <w:t xml:space="preserve">Chef</w:t>
      </w:r>
      <w:r>
        <w:t xml:space="preserve"> </w:t>
      </w:r>
      <w:r>
        <w:t xml:space="preserve">in</w:t>
      </w:r>
      <w:r>
        <w:t xml:space="preserve"> </w:t>
      </w:r>
      <w:r>
        <w:rPr>
          <w:iCs/>
          <w:i/>
        </w:rPr>
        <w:t xml:space="preserve">Kenya Nairobi</w:t>
      </w:r>
    </w:p>
    <w:p>
      <w:pPr>
        <w:pStyle w:val="BodyText"/>
      </w:pPr>
      <w:r>
        <w:t xml:space="preserve">are as follows:</w:t>
      </w:r>
    </w:p>
    <w:p>
      <w:pPr>
        <w:pStyle w:val="BodyText"/>
      </w:pPr>
      <w:r>
        <w:br/>
      </w:r>
    </w:p>
    <w:p>
      <w:pPr>
        <w:numPr>
          <w:ilvl w:val="0"/>
          <w:numId w:val="1001"/>
        </w:numPr>
        <w:pStyle w:val="Compact"/>
      </w:pPr>
      <w:r>
        <w:t xml:space="preserve">To automate the provisioning and configuration of all physical and virtual servers located within our Nairobi data centers.</w:t>
      </w:r>
    </w:p>
    <w:p>
      <w:pPr>
        <w:numPr>
          <w:ilvl w:val="0"/>
          <w:numId w:val="1001"/>
        </w:numPr>
        <w:pStyle w:val="Compact"/>
      </w:pPr>
      <w:r>
        <w:t xml:space="preserve">To achieve 99.9% infrastructure consistency, eliminating "configuration drift" between development, staging, and production environments.</w:t>
      </w:r>
    </w:p>
    <w:p>
      <w:pPr>
        <w:numPr>
          <w:ilvl w:val="0"/>
          <w:numId w:val="1001"/>
        </w:numPr>
        <w:pStyle w:val="Compact"/>
      </w:pPr>
      <w:r>
        <w:t xml:space="preserve">To reduce server deployment time by 80%, allowing engineering teams in</w:t>
      </w:r>
      <w:r>
        <w:t xml:space="preserve"> </w:t>
      </w:r>
      <w:r>
        <w:rPr>
          <w:iCs/>
          <w:i/>
        </w:rPr>
        <w:t xml:space="preserve">Kenya Nairobi</w:t>
      </w:r>
    </w:p>
    <w:p>
      <w:pPr>
        <w:numPr>
          <w:ilvl w:val="0"/>
          <w:numId w:val="1000"/>
        </w:numPr>
        <w:pStyle w:val="Compact"/>
      </w:pPr>
      <w:r>
        <w:t xml:space="preserve">to focus on innovation rather than manual setup tasks.</w:t>
      </w:r>
    </w:p>
    <w:p>
      <w:pPr>
        <w:numPr>
          <w:ilvl w:val="0"/>
          <w:numId w:val="1001"/>
        </w:numPr>
        <w:pStyle w:val="Compact"/>
      </w:pPr>
      <w:r>
        <w:t xml:space="preserve">To enhance security posture by enforcing standardized security policies via Chef InSpec compliance testing across all nodes.</w:t>
      </w:r>
    </w:p>
    <w:p>
      <w:pPr>
        <w:numPr>
          <w:ilvl w:val="0"/>
          <w:numId w:val="1001"/>
        </w:numPr>
        <w:pStyle w:val="Compact"/>
      </w:pPr>
      <w:r>
        <w:t xml:space="preserve">To establish a single source of truth for infrastructure state, managed centrally but executed efficiently at the edge in</w:t>
      </w:r>
      <w:r>
        <w:t xml:space="preserve"> </w:t>
      </w:r>
      <w:r>
        <w:rPr>
          <w:iCs/>
          <w:i/>
        </w:rPr>
        <w:t xml:space="preserve">Kenya Nairobi</w:t>
      </w:r>
    </w:p>
    <w:p>
      <w:pPr>
        <w:numPr>
          <w:ilvl w:val="0"/>
          <w:numId w:val="1000"/>
        </w:numPr>
        <w:pStyle w:val="Compact"/>
      </w:pPr>
      <w:r>
        <w:t xml:space="preserve">.</w:t>
      </w:r>
    </w:p>
    <w:p>
      <w:pPr>
        <w:pStyle w:val="FirstParagraph"/>
      </w:pPr>
      <w:r>
        <w:t xml:space="preserve">The successful implementation of these objectives relies heavily on the robustness of our</w:t>
      </w:r>
      <w:r>
        <w:t xml:space="preserve"> </w:t>
      </w:r>
      <w:r>
        <w:rPr>
          <w:bCs/>
          <w:b/>
        </w:rPr>
        <w:t xml:space="preserve">Chef</w:t>
      </w:r>
      <w:r>
        <w:t xml:space="preserve"> </w:t>
      </w:r>
      <w:r>
        <w:t xml:space="preserve">servers and the stability of our internet connectivity within</w:t>
      </w:r>
      <w:r>
        <w:t xml:space="preserve"> </w:t>
      </w:r>
      <w:r>
        <w:rPr>
          <w:bCs/>
          <w:b/>
        </w:rPr>
        <w:t xml:space="preserve">Kenya Nairobi</w:t>
      </w:r>
      <w:r>
        <w:t xml:space="preserve">.</w:t>
      </w:r>
    </w:p>
    <w:p>
      <w:pPr>
        <w:pStyle w:val="BodyText"/>
      </w:pPr>
      <w:r>
        <w:br/>
      </w:r>
    </w:p>
    <w:bookmarkStart w:id="21" w:name="h2-h-2"/>
    <w:p>
      <w:pPr>
        <w:pStyle w:val="Heading1"/>
      </w:pPr>
      <w:r>
        <w:t xml:space="preserve">&lt;h2&gt;&lt;/ h 2 &gt;</w:t>
      </w:r>
    </w:p>
    <w:p>
      <w:pPr>
        <w:pStyle w:val="FirstParagraph"/>
      </w:pPr>
      <w:r>
        <w:t xml:space="preserve">The technical architecture is designed to support high availability and redundancy. At the core of this system are multiple Chef Server instances, which will be hosted in a clustered configuration within our primary data center in</w:t>
      </w:r>
      <w:r>
        <w:t xml:space="preserve"> </w:t>
      </w:r>
      <w:r>
        <w:rPr>
          <w:iCs/>
          <w:i/>
        </w:rPr>
        <w:t xml:space="preserve">Kenya Nairobi</w:t>
      </w:r>
    </w:p>
    <w:p>
      <w:pPr>
        <w:pStyle w:val="BodyText"/>
      </w:pPr>
      <w:r>
        <w:t xml:space="preserve">. This central repository stores all cookbook versions, policies, and node configurations.</w:t>
      </w:r>
    </w:p>
    <w:p>
      <w:pPr>
        <w:pStyle w:val="BodyText"/>
      </w:pPr>
      <w:r>
        <w:br/>
      </w:r>
    </w:p>
    <w:p>
      <w:pPr>
        <w:pStyle w:val="BodyText"/>
      </w:pPr>
      <w:r>
        <w:t xml:space="preserve">To communicate with the Chef Servers efficiently, we will deploy Chef Workstations for developers and OpsWorks agents on all target nodes. A critical consideration for the</w:t>
      </w:r>
      <w:r>
        <w:t xml:space="preserve"> </w:t>
      </w:r>
      <w:r>
        <w:rPr>
          <w:iCs/>
          <w:i/>
        </w:rPr>
        <w:t xml:space="preserve">Kenya Nairobi</w:t>
      </w:r>
      <w:r>
        <w:t xml:space="preserve"> </w:t>
      </w:r>
      <w:r>
        <w:t xml:space="preserve">region is network latency. To mitigate this, we are implementing a tiered infrastructure where edge nodes in remote areas sync with local aggregation points before communicating with the main Chef Server in</w:t>
      </w:r>
    </w:p>
    <w:p>
      <w:pPr>
        <w:pStyle w:val="BodyText"/>
      </w:pPr>
      <w:r>
        <w:t xml:space="preserve">Nairobi.</w:t>
      </w:r>
    </w:p>
    <w:p>
      <w:pPr>
        <w:pStyle w:val="BodyText"/>
      </w:pPr>
      <w:r>
        <w:br/>
      </w:r>
    </w:p>
    <w:p>
      <w:pPr>
        <w:pStyle w:val="BodyText"/>
      </w:pPr>
      <w:r>
        <w:t xml:space="preserve">Our cookbooks will be written using best practices, including modular design and extensive testing via Test Kitchen. This ensures that any changes pushed to our infrastructure are validated before reaching production servers in</w:t>
      </w:r>
      <w:r>
        <w:t xml:space="preserve"> </w:t>
      </w:r>
      <w:r>
        <w:rPr>
          <w:iCs/>
          <w:i/>
        </w:rPr>
        <w:t xml:space="preserve">Kenya Nairobi</w:t>
      </w:r>
    </w:p>
    <w:p>
      <w:pPr>
        <w:pStyle w:val="BodyText"/>
      </w:pPr>
      <w:r>
        <w:t xml:space="preserve">. The use of Chef Zero for local development environments further streamlines the workflow for our local engineering teams.</w:t>
      </w:r>
    </w:p>
    <w:p>
      <w:pPr>
        <w:pStyle w:val="BodyText"/>
      </w:pPr>
      <w:r>
        <w:br/>
      </w:r>
    </w:p>
    <w:bookmarkEnd w:id="21"/>
    <w:bookmarkStart w:id="22" w:name="X63cab4f43556eac9e3dfe28afe08d2974c3d5af"/>
    <w:p>
      <w:pPr>
        <w:pStyle w:val="Heading1"/>
      </w:pPr>
      <w:r>
        <w:t xml:space="preserve">&lt;h2&gt;&lt;/h3&gt;: Implementation Timeline and Milestones</w:t>
      </w:r>
    </w:p>
    <w:p>
      <w:pPr>
        <w:pStyle w:val="FirstParagraph"/>
      </w:pPr>
      <w:r>
        <w:br/>
      </w:r>
    </w:p>
    <w:p>
      <w:pPr>
        <w:pStyle w:val="BodyText"/>
      </w:pPr>
      <w:r>
        <w:t xml:space="preserve">The project is divided into four distinct phases, with a total expected duration of six months. All phases are tightly integrated with the specific operational rhythms of our team in</w:t>
      </w:r>
      <w:r>
        <w:t xml:space="preserve"> </w:t>
      </w:r>
      <w:r>
        <w:rPr>
          <w:iCs/>
          <w:i/>
        </w:rPr>
        <w:t xml:space="preserve">Kenya Nairobi</w:t>
      </w:r>
    </w:p>
    <w:p>
      <w:pPr>
        <w:pStyle w:val="BodyText"/>
      </w:pPr>
      <w:r>
        <w:t xml:space="preserve">.</w:t>
      </w:r>
    </w:p>
    <w:p>
      <w:pPr>
        <w:pStyle w:val="BodyText"/>
      </w:pPr>
      <w:r>
        <w:br/>
      </w:r>
    </w:p>
    <w:p>
      <w:pPr>
        <w:numPr>
          <w:ilvl w:val="0"/>
          <w:numId w:val="1002"/>
        </w:numPr>
        <w:pStyle w:val="Compact"/>
      </w:pPr>
      <w:r>
        <w:rPr>
          <w:bCs/>
          <w:b/>
        </w:rPr>
        <w:t xml:space="preserve">Phase 1: Planning and Design (Months 1-2):</w:t>
      </w:r>
      <w:r>
        <w:t xml:space="preserve"> </w:t>
      </w:r>
      <w:r>
        <w:t xml:space="preserve">Detailed architecture design, cookbook development for standard server roles (web, database, application), and network optimization strategies specific to</w:t>
      </w:r>
    </w:p>
    <w:p>
      <w:pPr>
        <w:numPr>
          <w:ilvl w:val="0"/>
          <w:numId w:val="1000"/>
        </w:numPr>
        <w:pStyle w:val="Compact"/>
      </w:pPr>
      <w:r>
        <w:t xml:space="preserve">Nairobi.</w:t>
      </w:r>
    </w:p>
    <w:p>
      <w:pPr>
        <w:numPr>
          <w:ilvl w:val="0"/>
          <w:numId w:val="1002"/>
        </w:numPr>
        <w:pStyle w:val="Compact"/>
      </w:pPr>
      <w:r>
        <w:rPr>
          <w:bCs/>
          <w:b/>
        </w:rPr>
        <w:t xml:space="preserve">Phase 2: Pilot Deployment (Month 3):</w:t>
      </w:r>
      <w:r>
        <w:t xml:space="preserve"> </w:t>
      </w:r>
      <w:r>
        <w:t xml:space="preserve">Deployment of</w:t>
      </w:r>
      <w:r>
        <w:t xml:space="preserve"> </w:t>
      </w:r>
      <w:r>
        <w:rPr>
          <w:iCs/>
          <w:i/>
        </w:rPr>
        <w:t xml:space="preserve">Chef</w:t>
      </w:r>
    </w:p>
    <w:p>
      <w:pPr>
        <w:numPr>
          <w:ilvl w:val="0"/>
          <w:numId w:val="1000"/>
        </w:numPr>
        <w:pStyle w:val="Compact"/>
      </w:pPr>
      <w:r>
        <w:t xml:space="preserve">on a small subset of non-critical servers in Kenya. This phase allows us to identify and resolve any latency or connectivity issues between the nodes and the Chef Server.</w:t>
      </w:r>
    </w:p>
    <w:p>
      <w:pPr>
        <w:numPr>
          <w:ilvl w:val="0"/>
          <w:numId w:val="1002"/>
        </w:numPr>
        <w:pStyle w:val="Compact"/>
      </w:pPr>
      <w:r>
        <w:rPr>
          <w:bCs/>
          <w:b/>
        </w:rPr>
        <w:t xml:space="preserve">Phase 3: Full Rollout (Months 4-5):</w:t>
      </w:r>
      <w:r>
        <w:t xml:space="preserve"> </w:t>
      </w:r>
      <w:r>
        <w:t xml:space="preserve">Migration of all production workloads to</w:t>
      </w:r>
      <w:r>
        <w:t xml:space="preserve"> </w:t>
      </w:r>
      <w:r>
        <w:rPr>
          <w:iCs/>
          <w:i/>
        </w:rPr>
        <w:t xml:space="preserve">Chef</w:t>
      </w:r>
      <w:r>
        <w:t xml:space="preserve">-managed configurations. This includes extensive training for local staff in</w:t>
      </w:r>
    </w:p>
    <w:p>
      <w:pPr>
        <w:numPr>
          <w:ilvl w:val="0"/>
          <w:numId w:val="1000"/>
        </w:numPr>
        <w:pStyle w:val="Compact"/>
      </w:pPr>
      <w:r>
        <w:t xml:space="preserve">Kenya Nairobi on writing and maintaining cookbooks.</w:t>
      </w:r>
    </w:p>
    <w:p>
      <w:pPr>
        <w:numPr>
          <w:ilvl w:val="0"/>
          <w:numId w:val="1002"/>
        </w:numPr>
        <w:pStyle w:val="Compact"/>
      </w:pPr>
      <w:r>
        <w:rPr>
          <w:bCs/>
          <w:b/>
        </w:rPr>
        <w:t xml:space="preserve">Phase 4: Optimization and Handover (Month 6):</w:t>
      </w:r>
      <w:r>
        <w:t xml:space="preserve"> </w:t>
      </w:r>
      <w:r>
        <w:t xml:space="preserve">Fine-tuning of policies, integration with existing CI/CD pipelines, and final documentation handover to the operations team in</w:t>
      </w:r>
      <w:r>
        <w:t xml:space="preserve"> </w:t>
      </w:r>
      <w:r>
        <w:rPr>
          <w:iCs/>
          <w:i/>
        </w:rPr>
        <w:t xml:space="preserve">Kenya Nairobi</w:t>
      </w:r>
    </w:p>
    <w:p>
      <w:pPr>
        <w:numPr>
          <w:ilvl w:val="0"/>
          <w:numId w:val="1000"/>
        </w:numPr>
        <w:pStyle w:val="Compact"/>
      </w:pPr>
      <w:r>
        <w:t xml:space="preserve">.</w:t>
      </w:r>
    </w:p>
    <w:bookmarkEnd w:id="22"/>
    <w:bookmarkStart w:id="23" w:name="h2h3-risk-assessment-and-mitigation"/>
    <w:p>
      <w:pPr>
        <w:pStyle w:val="Heading1"/>
      </w:pPr>
      <w:r>
        <w:t xml:space="preserve">&lt;h2&gt;&lt;/h3&gt;: Risk Assessment and Mitigation</w:t>
      </w:r>
    </w:p>
    <w:p>
      <w:pPr>
        <w:pStyle w:val="FirstParagraph"/>
      </w:pPr>
      <w:r>
        <w:br/>
      </w:r>
    </w:p>
    <w:p>
      <w:pPr>
        <w:pStyle w:val="BodyText"/>
      </w:pPr>
      <w:r>
        <w:t xml:space="preserve">Implementing</w:t>
      </w:r>
    </w:p>
    <w:p>
      <w:pPr>
        <w:pStyle w:val="BodyText"/>
      </w:pPr>
      <w:r>
        <w:t xml:space="preserve">Chef in a new region carries inherent risks. We have identified the following key challenges and their corresponding mitigation strategies:</w:t>
      </w:r>
    </w:p>
    <w:p>
      <w:pPr>
        <w:pStyle w:val="BodyText"/>
      </w:pPr>
      <w:r>
        <w:br/>
      </w:r>
    </w:p>
    <w:p>
      <w:pPr>
        <w:numPr>
          <w:ilvl w:val="0"/>
          <w:numId w:val="1003"/>
        </w:numPr>
        <w:pStyle w:val="Compact"/>
      </w:pPr>
      <w:r>
        <w:rPr>
          <w:bCs/>
          <w:b/>
        </w:rPr>
        <w:t xml:space="preserve">Network Instability:</w:t>
      </w:r>
      <w:r>
        <w:t xml:space="preserve"> </w:t>
      </w:r>
      <w:r>
        <w:t xml:space="preserve">Inconsistent internet connectivity can disrupt communication between nodes and the Chef Server.</w:t>
      </w:r>
      <w:r>
        <w:t xml:space="preserve"> </w:t>
      </w:r>
      <w:r>
        <w:rPr>
          <w:iCs/>
          <w:i/>
        </w:rPr>
        <w:t xml:space="preserve">Mitigation:</w:t>
      </w:r>
      <w:r>
        <w:t xml:space="preserve"> </w:t>
      </w:r>
      <w:r>
        <w:t xml:space="preserve">We are implementing offline capabilities within our cookbooks and using local mirrors to reduce dependency on external resources during syncs in</w:t>
      </w:r>
    </w:p>
    <w:p>
      <w:pPr>
        <w:numPr>
          <w:ilvl w:val="0"/>
          <w:numId w:val="1000"/>
        </w:numPr>
        <w:pStyle w:val="Compact"/>
      </w:pPr>
      <w:r>
        <w:t xml:space="preserve">Kenya Nairobi.</w:t>
      </w:r>
    </w:p>
    <w:p>
      <w:pPr>
        <w:numPr>
          <w:ilvl w:val="0"/>
          <w:numId w:val="1003"/>
        </w:numPr>
        <w:pStyle w:val="Compact"/>
      </w:pPr>
      <w:r>
        <w:rPr>
          <w:bCs/>
          <w:b/>
        </w:rPr>
        <w:t xml:space="preserve">Skill Gap:</w:t>
      </w:r>
      <w:r>
        <w:t xml:space="preserve"> </w:t>
      </w:r>
      <w:r>
        <w:t xml:space="preserve">There may be a shortage of experienced</w:t>
      </w:r>
    </w:p>
    <w:p>
      <w:pPr>
        <w:numPr>
          <w:ilvl w:val="0"/>
          <w:numId w:val="1000"/>
        </w:numPr>
        <w:pStyle w:val="Compact"/>
      </w:pPr>
      <w:r>
        <w:t xml:space="preserve">Chef engineers locally.</w:t>
      </w:r>
      <w:r>
        <w:t xml:space="preserve"> </w:t>
      </w:r>
      <w:r>
        <w:rPr>
          <w:iCs/>
          <w:i/>
        </w:rPr>
        <w:t xml:space="preserve">Mitigation:</w:t>
      </w:r>
      <w:r>
        <w:t xml:space="preserve"> </w:t>
      </w:r>
      <w:r>
        <w:t xml:space="preserve">We are allocating budget for comprehensive training programs for our staff in Kenya, focusing on Ruby scripting and Chef DSL fundamentals.</w:t>
      </w:r>
    </w:p>
    <w:p>
      <w:pPr>
        <w:numPr>
          <w:ilvl w:val="0"/>
          <w:numId w:val="1003"/>
        </w:numPr>
        <w:pStyle w:val="Compact"/>
      </w:pPr>
      <w:r>
        <w:rPr>
          <w:bCs/>
          <w:b/>
        </w:rPr>
        <w:t xml:space="preserve">Data Sovereignty:</w:t>
      </w:r>
      <w:r>
        <w:t xml:space="preserve"> </w:t>
      </w:r>
      <w:r>
        <w:t xml:space="preserve">Compliance with Kenyan data protection laws requires that certain data remains within national borders.</w:t>
      </w:r>
      <w:r>
        <w:t xml:space="preserve"> </w:t>
      </w:r>
      <w:r>
        <w:rPr>
          <w:iCs/>
          <w:i/>
        </w:rPr>
        <w:t xml:space="preserve">Mitigation:</w:t>
      </w:r>
      <w:r>
        <w:t xml:space="preserve"> </w:t>
      </w:r>
      <w:r>
        <w:t xml:space="preserve">All Chef Servers and critical configuration data will be housed exclusively within</w:t>
      </w:r>
    </w:p>
    <w:p>
      <w:pPr>
        <w:numPr>
          <w:ilvl w:val="0"/>
          <w:numId w:val="1000"/>
        </w:numPr>
        <w:pStyle w:val="Compact"/>
      </w:pPr>
      <w:r>
        <w:t xml:space="preserve">Kenya Nairobi, ensuring full compliance.</w:t>
      </w:r>
    </w:p>
    <w:p>
      <w:pPr>
        <w:pStyle w:val="FirstParagraph"/>
      </w:pPr>
      <w:r>
        <w:br/>
      </w:r>
    </w:p>
    <w:bookmarkEnd w:id="23"/>
    <w:bookmarkStart w:id="24" w:name="h2h3-expected-benefits-and-roi"/>
    <w:p>
      <w:pPr>
        <w:pStyle w:val="Heading1"/>
      </w:pPr>
      <w:r>
        <w:t xml:space="preserve">&lt;h2&gt;&lt;/h3&gt;: Expected Benefits and ROI</w:t>
      </w:r>
    </w:p>
    <w:p>
      <w:pPr>
        <w:pStyle w:val="FirstParagraph"/>
      </w:pPr>
      <w:r>
        <w:br/>
      </w:r>
    </w:p>
    <w:p>
      <w:pPr>
        <w:pStyle w:val="BodyText"/>
      </w:pPr>
      <w:r>
        <w:t xml:space="preserve">The deployment of</w:t>
      </w:r>
      <w:r>
        <w:t xml:space="preserve"> </w:t>
      </w:r>
      <w:r>
        <w:rPr>
          <w:iCs/>
          <w:i/>
        </w:rPr>
        <w:t xml:space="preserve">Chef</w:t>
      </w:r>
      <w:r>
        <w:t xml:space="preserve"> </w:t>
      </w:r>
      <w:r>
        <w:t xml:space="preserve">in</w:t>
      </w:r>
    </w:p>
    <w:p>
      <w:pPr>
        <w:pStyle w:val="BodyText"/>
      </w:pPr>
      <w:r>
        <w:t xml:space="preserve">Nairobi is projected to deliver significant return on investment (ROI). By automating routine tasks, we estimate a 40% reduction in operational costs related to server management. Furthermore, the improved reliability and speed of deployments will enhance customer satisfaction and reduce churn.</w:t>
      </w:r>
    </w:p>
    <w:p>
      <w:pPr>
        <w:pStyle w:val="BodyText"/>
      </w:pPr>
      <w:r>
        <w:br/>
      </w:r>
    </w:p>
    <w:p>
      <w:pPr>
        <w:pStyle w:val="BodyText"/>
      </w:pPr>
      <w:r>
        <w:t xml:space="preserve">Additionally, establishing</w:t>
      </w:r>
      <w:r>
        <w:t xml:space="preserve"> </w:t>
      </w:r>
      <w:r>
        <w:rPr>
          <w:iCs/>
          <w:i/>
        </w:rPr>
        <w:t xml:space="preserve">Chef</w:t>
      </w:r>
      <w:r>
        <w:t xml:space="preserve"> </w:t>
      </w:r>
      <w:r>
        <w:t xml:space="preserve">as our standard in</w:t>
      </w:r>
    </w:p>
    <w:p>
      <w:pPr>
        <w:pStyle w:val="BodyText"/>
      </w:pPr>
      <w:r>
        <w:t xml:space="preserve">Nairobi positions us as a leader in DevOps practices within the East African region. This technological prowess will attract top talent to our local offices and strengthen partnerships with international clients who value robust infrastructure management.</w:t>
      </w:r>
    </w:p>
    <w:p>
      <w:pPr>
        <w:pStyle w:val="BodyText"/>
      </w:pPr>
      <w:r>
        <w:br/>
      </w:r>
    </w:p>
    <w:bookmarkEnd w:id="24"/>
    <w:bookmarkStart w:id="25" w:name="h2h3-conclusion"/>
    <w:p>
      <w:pPr>
        <w:pStyle w:val="Heading1"/>
      </w:pPr>
      <w:r>
        <w:t xml:space="preserve">&lt;h2&gt;&lt;/h3&gt;: Conclusion</w:t>
      </w:r>
    </w:p>
    <w:p>
      <w:pPr>
        <w:pStyle w:val="FirstParagraph"/>
      </w:pPr>
      <w:r>
        <w:br/>
      </w:r>
    </w:p>
    <w:p>
      <w:pPr>
        <w:pStyle w:val="BodyText"/>
      </w:pPr>
      <w:r>
        <w:t xml:space="preserve">In conclusion, the strategic implementation of</w:t>
      </w:r>
      <w:r>
        <w:t xml:space="preserve"> </w:t>
      </w:r>
      <w:r>
        <w:rPr>
          <w:iCs/>
          <w:i/>
        </w:rPr>
        <w:t xml:space="preserve">Chef</w:t>
      </w:r>
      <w:r>
        <w:t xml:space="preserve"> </w:t>
      </w:r>
      <w:r>
        <w:t xml:space="preserve">in</w:t>
      </w:r>
    </w:p>
    <w:p>
      <w:pPr>
        <w:pStyle w:val="BodyText"/>
      </w:pPr>
      <w:r>
        <w:t xml:space="preserve">Nairobi represents a critical step forward in our organizational maturity. It addresses the immediate technical needs for scalability and consistency while aligning with broader business goals of expansion and compliance.</w:t>
      </w:r>
    </w:p>
    <w:p>
      <w:pPr>
        <w:pStyle w:val="BodyText"/>
      </w:pPr>
      <w:r>
        <w:br/>
      </w:r>
    </w:p>
    <w:p>
      <w:pPr>
        <w:pStyle w:val="BodyText"/>
      </w:pPr>
      <w:r>
        <w:t xml:space="preserve">We strongly recommend approving this project to commence operations immediately. The combination of powerful automation tools like</w:t>
      </w:r>
      <w:r>
        <w:t xml:space="preserve"> </w:t>
      </w:r>
      <w:r>
        <w:rPr>
          <w:iCs/>
          <w:i/>
        </w:rPr>
        <w:t xml:space="preserve">Chef</w:t>
      </w:r>
      <w:r>
        <w:t xml:space="preserve"> </w:t>
      </w:r>
      <w:r>
        <w:t xml:space="preserve">and the strategic advantage of operating out of</w:t>
      </w:r>
    </w:p>
    <w:p>
      <w:pPr>
        <w:pStyle w:val="BodyText"/>
      </w:pPr>
      <w:r>
        <w:t xml:space="preserve">Nairobi will yield substantial long-term benefits for our company.</w:t>
      </w:r>
    </w:p>
    <w:p>
      <w:pPr>
        <w:pStyle w:val="BodyText"/>
      </w:pPr>
      <w:r>
        <w:br/>
      </w:r>
    </w:p>
    <w:bookmarkEnd w:id="25"/>
    <w:bookmarkStart w:id="26" w:name="h2-h-2-1"/>
    <w:p>
      <w:pPr>
        <w:pStyle w:val="Heading1"/>
      </w:pPr>
      <w:r>
        <w:t xml:space="preserve">&lt;h2&gt;&lt;/ h 2 &gt;</w:t>
      </w:r>
    </w:p>
    <w:p>
      <w:pPr>
        <w:pStyle w:val="FirstParagraph"/>
      </w:pPr>
      <w:r>
        <w:t xml:space="preserve">This report has been prepared by the Senior Infrastructure Architect.</w:t>
      </w:r>
    </w:p>
    <w:p>
      <w:pPr>
        <w:pStyle w:val="BodyText"/>
      </w:pPr>
      <w:r>
        <w:br/>
      </w:r>
    </w:p>
    <w:p>
      <w:pPr>
        <w:pStyle w:val="BodyText"/>
      </w:pPr>
      <w:r>
        <w:t xml:space="preserve">For any further questions regarding</w:t>
      </w:r>
      <w:r>
        <w:t xml:space="preserve"> </w:t>
      </w:r>
      <w:r>
        <w:rPr>
          <w:iCs/>
          <w:i/>
        </w:rPr>
        <w:t xml:space="preserve">Chef</w:t>
      </w:r>
      <w:r>
        <w:t xml:space="preserve"> </w:t>
      </w:r>
      <w:r>
        <w:t xml:space="preserve">,</w:t>
      </w:r>
    </w:p>
    <w:p>
      <w:pPr>
        <w:pStyle w:val="BodyText"/>
      </w:pPr>
      <w:r>
        <w:t xml:space="preserve">Nairobi, or technical specifications, please contact the Project Management Office.</w:t>
      </w:r>
    </w:p>
    <w:p>
      <w:pPr>
        <w:pStyle w:val="BodyText"/>
      </w:pPr>
      <w:r>
        <w:br/>
      </w:r>
      <w:r>
        <w:rPr>
          <w:bCs/>
          <w:b/>
        </w:rPr>
        <w:t xml:space="preserve">&lt;/h3&gt;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Chef Deployment in Kenya Nairobi</dc:title>
  <dc:creator/>
  <dc:language>en</dc:language>
  <cp:keywords/>
  <dcterms:created xsi:type="dcterms:W3CDTF">2026-07-29T01:52:54Z</dcterms:created>
  <dcterms:modified xsi:type="dcterms:W3CDTF">2026-07-29T01:52:54Z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