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a</w:t>
      </w:r>
      <w:r>
        <w:t xml:space="preserve"> </w:t>
      </w:r>
      <w:r>
        <w:t xml:space="preserve">Chef-Led</w:t>
      </w:r>
      <w:r>
        <w:t xml:space="preserve"> </w:t>
      </w:r>
      <w:r>
        <w:t xml:space="preserve">Enterprise</w:t>
      </w:r>
      <w:r>
        <w:t xml:space="preserve"> </w:t>
      </w:r>
      <w:r>
        <w:t xml:space="preserve">in</w:t>
      </w:r>
      <w:r>
        <w:t xml:space="preserve"> </w:t>
      </w:r>
      <w:r>
        <w:t xml:space="preserve">Mexico</w:t>
      </w:r>
      <w:r>
        <w:t xml:space="preserve"> </w:t>
      </w:r>
      <w:r>
        <w:t xml:space="preserve">City</w:t>
      </w:r>
    </w:p>
    <w:bookmarkStart w:id="29" w:name="Xbfec9d8642154fba4a4b36745ce8234258ae56c"/>
    <w:p>
      <w:pPr>
        <w:pStyle w:val="Heading1"/>
      </w:pPr>
      <w:r>
        <w:t xml:space="preserve">Project Report: Establishing a Premium Culinary Concept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launching a high-end culinary establishment in Mexico City. The core of this venture is built upon the expertise and vision of a renowned Chef. As global gastronomy continues to converge with local traditions, Mexico City has emerged not just as a capital city, but as one of the world's premier food destinations. This report details how leveraging the unique skills of our designated Chef within the dynamic culinary ecosystem of Mexico City will yield significant competitive advantages and sustainable growth.</w:t>
      </w:r>
    </w:p>
    <w:bookmarkEnd w:id="20"/>
    <w:bookmarkStart w:id="21" w:name="X0aa019394d663262ba4f254aebc60c7a395053d"/>
    <w:p>
      <w:pPr>
        <w:pStyle w:val="Heading2"/>
      </w:pPr>
      <w:r>
        <w:t xml:space="preserve">2. Market Context: The Vibrancy of Mexico City</w:t>
      </w:r>
    </w:p>
    <w:p>
      <w:pPr>
        <w:pStyle w:val="FirstParagraph"/>
      </w:pPr>
      <w:r>
        <w:t xml:space="preserve">Mexico City, often referred to as CDMX, is a metropolis that defies conventional categorization. With a population exceeding nine million people in the municipality and nearly twenty million in the greater metropolitan area, it offers an immense consumer base with diverse tastes and substantial purchasing power. However, more importantly for this project, Mexico City is recognized by UNESCO as a Creative City of Gastronomy. The city’s palate is sophisticated yet deeply rooted in ancestral techniques.</w:t>
      </w:r>
    </w:p>
    <w:p>
      <w:pPr>
        <w:pStyle w:val="BodyText"/>
      </w:pPr>
      <w:r>
        <w:t xml:space="preserve">The food scene in Mexico City is characterized by a juxtaposition of ancient street food culture and avant-garde fine dining. From the bustling markets of Centro Histórico to the upscale neighborhoods of Polanco and Roma, diners seek authenticity paired with innovation. For our project, this duality presents a unique opportunity. The market does not merely demand good food; it demands a narrative, an experience that honors Mexican heritage while pushing boundaries through modern technique.</w:t>
      </w:r>
    </w:p>
    <w:bookmarkEnd w:id="21"/>
    <w:bookmarkStart w:id="24" w:name="Xe59f390b97462a9cf110c141368506c7c17b91b"/>
    <w:p>
      <w:pPr>
        <w:pStyle w:val="Heading2"/>
      </w:pPr>
      <w:r>
        <w:t xml:space="preserve">3. The Role of the Chef: Central to the Brand Identity</w:t>
      </w:r>
    </w:p>
    <w:p>
      <w:pPr>
        <w:pStyle w:val="FirstParagraph"/>
      </w:pPr>
      <w:r>
        <w:t xml:space="preserve">In this venture, the Chef is not merely an employee but the primary brand asset and creative director. The success of any culinary enterprise relies heavily on the vision, technical proficiency, and leadership of its head chef. In a saturated market like Mexico City, having a Chef with a distinct philosophical approach allows us to carve out a specific niche.</w:t>
      </w:r>
    </w:p>
    <w:bookmarkStart w:id="22" w:name="culinary-vision-and-menu-development"/>
    <w:p>
      <w:pPr>
        <w:pStyle w:val="Heading3"/>
      </w:pPr>
      <w:r>
        <w:t xml:space="preserve">3.1 Culinary Vision and Menu Development</w:t>
      </w:r>
    </w:p>
    <w:p>
      <w:pPr>
        <w:pStyle w:val="FirstParagraph"/>
      </w:pPr>
      <w:r>
        <w:t xml:space="preserve">The assigned Chef will lead the creation of a menu that bridges traditional Mexican ingredients—such as native maize varieties, indigenous chilies, and seasonal fruits—with contemporary plating techniques. The Chef’s background in international haute cuisine provides the technical foundation necessary to elevate these local products. By focusing on "Neo-Mexican" cuisine, we aim to attract both local elites who appreciate innovation and international tourists seeking authentic yet elevated experiences.</w:t>
      </w:r>
    </w:p>
    <w:bookmarkEnd w:id="22"/>
    <w:bookmarkStart w:id="23" w:name="leadership-and-team-building"/>
    <w:p>
      <w:pPr>
        <w:pStyle w:val="Heading3"/>
      </w:pPr>
      <w:r>
        <w:t xml:space="preserve">3.2 Leadership and Team Building</w:t>
      </w:r>
    </w:p>
    <w:p>
      <w:pPr>
        <w:pStyle w:val="FirstParagraph"/>
      </w:pPr>
      <w:r>
        <w:t xml:space="preserve">A Chef’s role extends beyond the pass; it includes mentorship and kitchen management. Mexico City has a rich pool of culinary talent, but retaining top-tier staff requires a supportive and inspiring environment. The Chef will be responsible for training line cooks, ensuring consistency in flavor profiles, and maintaining high hygiene standards. Effective leadership by the Chef will directly correlate with operational efficiency and staff turnover rates.</w:t>
      </w:r>
    </w:p>
    <w:bookmarkEnd w:id="23"/>
    <w:bookmarkEnd w:id="24"/>
    <w:bookmarkStart w:id="25" w:name="operational-strategy"/>
    <w:p>
      <w:pPr>
        <w:pStyle w:val="Heading2"/>
      </w:pPr>
      <w:r>
        <w:t xml:space="preserve">4. Operational Strategy</w:t>
      </w:r>
    </w:p>
    <w:p>
      <w:pPr>
        <w:pStyle w:val="FirstParagraph"/>
      </w:pPr>
      <w:r>
        <w:t xml:space="preserve">To ensure the success of this project in Mexico City, we have developed a comprehensive operational plan focusing on supply chain management, location strategy, and regulatory compliance.</w:t>
      </w:r>
    </w:p>
    <w:p>
      <w:pPr>
        <w:numPr>
          <w:ilvl w:val="0"/>
          <w:numId w:val="1001"/>
        </w:numPr>
        <w:pStyle w:val="Compact"/>
      </w:pPr>
      <w:r>
        <w:rPr>
          <w:bCs/>
          <w:b/>
        </w:rPr>
        <w:t xml:space="preserve">Sourcing Local Ingredients:</w:t>
      </w:r>
      <w:r>
        <w:t xml:space="preserve">A critical aspect of our Chef’s vision is seasonality. We will establish direct partnerships with producers in the states of Oaxaca, Michoacán, and Puebla. This ensures freshness while supporting local agriculture, a value proposition that resonates strongly with modern consumers in Mexico City.</w:t>
      </w:r>
    </w:p>
    <w:p>
      <w:pPr>
        <w:numPr>
          <w:ilvl w:val="0"/>
          <w:numId w:val="1001"/>
        </w:numPr>
        <w:pStyle w:val="Compact"/>
      </w:pPr>
      <w:r>
        <w:rPr>
          <w:bCs/>
          <w:b/>
        </w:rPr>
        <w:t xml:space="preserve">Location Selection:</w:t>
      </w:r>
      <w:r>
        <w:t xml:space="preserve">The restaurant will be situated in the Roma Norte or Condesa districts. These areas are known for their vibrant nightlife, artistic culture, and high foot traffic of affluent residents and expatriates. The ambiance of these neighborhoods aligns perfectly with the sophisticated yet relaxed aesthetic our Chef aims to create.</w:t>
      </w:r>
    </w:p>
    <w:p>
      <w:pPr>
        <w:numPr>
          <w:ilvl w:val="0"/>
          <w:numId w:val="1001"/>
        </w:numPr>
        <w:pStyle w:val="Compact"/>
      </w:pPr>
      <w:r>
        <w:rPr>
          <w:bCs/>
          <w:b/>
        </w:rPr>
        <w:t xml:space="preserve">Regulatory Compliance:</w:t>
      </w:r>
      <w:r>
        <w:t xml:space="preserve">Navigating local health codes and business regulations is essential. We will ensure strict adherence to NOM (Normas Oficiales Mexicanas) standards, particularly regarding food safety and labor laws. The Chef will collaborate with legal advisors to ensure all kitchen operations meet municipal requirements.</w:t>
      </w:r>
    </w:p>
    <w:bookmarkEnd w:id="25"/>
    <w:bookmarkStart w:id="26" w:name="marketing-and-brand-positioning"/>
    <w:p>
      <w:pPr>
        <w:pStyle w:val="Heading2"/>
      </w:pPr>
      <w:r>
        <w:t xml:space="preserve">5. Marketing and Brand Positioning</w:t>
      </w:r>
    </w:p>
    <w:p>
      <w:pPr>
        <w:pStyle w:val="FirstParagraph"/>
      </w:pPr>
      <w:r>
        <w:t xml:space="preserve">In the digital age, a Chef is often as famous as their restaurant. Our marketing strategy will heavily feature the personality and philosophy of our Chef through social media channels such as Instagram and TikTok. Behind-the-scenes content, ingredient spotlights, and cooking demonstrations will serve to humanize the brand and build anticipation before launch.</w:t>
      </w:r>
    </w:p>
    <w:p>
      <w:pPr>
        <w:pStyle w:val="BodyText"/>
      </w:pPr>
      <w:r>
        <w:t xml:space="preserve">Furthermore, we will leverage Mexico City’s reputation as a culinary tourism hub. Collaborations with local food bloggers, participation in events like "Mexican Food Week," and partnerships with luxury hotels in Mexico City will drive initial visibility. The narrative will consistently highlight the Chef’s journey and their specific interpretation of Mexican gastronomy.</w:t>
      </w:r>
    </w:p>
    <w:bookmarkEnd w:id="26"/>
    <w:bookmarkStart w:id="27" w:name="X21ac6d95a14485c2c609f33b6be95776b8bc623"/>
    <w:p>
      <w:pPr>
        <w:pStyle w:val="Heading2"/>
      </w:pPr>
      <w:r>
        <w:t xml:space="preserve">6. Financial Projections and Risk Management</w:t>
      </w:r>
    </w:p>
    <w:p>
      <w:pPr>
        <w:pStyle w:val="FirstParagraph"/>
      </w:pPr>
      <w:r>
        <w:t xml:space="preserve">The initial investment covers kitchen equipment, renovation, licensing, and three months of operational runway. While the cost of living in Mexico City is lower than in other global culinary capitals like Paris or New York, the competition for prime real estate is intense.</w:t>
      </w:r>
    </w:p>
    <w:p>
      <w:pPr>
        <w:pStyle w:val="BodyText"/>
      </w:pPr>
      <w:r>
        <w:t xml:space="preserve">Risks include supply chain disruptions due to climate affecting local agriculture and economic fluctuations impacting consumer spending. Mitigation strategies include maintaining a flexible menu that adapts to ingredient availability and securing contracts with multiple suppliers. Additionally, by keeping overhead costs optimized through efficient kitchen design led by the Chef’s workflow requirements, we aim for a break-even point within eighteen months.</w:t>
      </w:r>
    </w:p>
    <w:bookmarkEnd w:id="27"/>
    <w:bookmarkStart w:id="28" w:name="conclusion"/>
    <w:p>
      <w:pPr>
        <w:pStyle w:val="Heading2"/>
      </w:pPr>
      <w:r>
        <w:t xml:space="preserve">7. Conclusion</w:t>
      </w:r>
    </w:p>
    <w:p>
      <w:pPr>
        <w:pStyle w:val="FirstParagraph"/>
      </w:pPr>
      <w:r>
        <w:t xml:space="preserve">The proposed project represents a timely entry into one of the world’s most dynamic food cities. By centering the business around the creative authority of a distinguished Chef and leveraging the cultural richness of Mexico City, we create a compelling value proposition for diners and investors alike. The synergy between high-level culinary artistry and deep local roots will distinguish our establishment in a crowded marketplace.</w:t>
      </w:r>
    </w:p>
    <w:p>
      <w:pPr>
        <w:pStyle w:val="BodyText"/>
      </w:pPr>
      <w:r>
        <w:t xml:space="preserve">We are confident that with rigorous execution, strong leadership from the Chef, and an unwavering commitment to quality, this venture will not only achieve financial profitability but also contribute positively to the evolving culinary landscape of Mexico City. This Project Report serves as the blueprint for transforming this vision into a tangible reality.</w:t>
      </w:r>
    </w:p>
    <w:p>
      <w:pPr>
        <w:pStyle w:val="BodyText"/>
      </w:pPr>
      <w:r>
        <w:rPr>
          <w:iCs/>
          <w:i/>
        </w:rPr>
        <w:t xml:space="preserve">Prepared by: Strategic Planning Division.</w:t>
      </w:r>
      <w:r>
        <w:br/>
      </w:r>
      <w:r>
        <w:rPr>
          <w:iCs/>
          <w:i/>
        </w:rPr>
        <w:t xml:space="preserve">All data and projections are subject to market conditions and final feasibility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and Operational Strategy for a Chef-Led Enterprise in Mexico City</dc:title>
  <dc:creator/>
  <dc:language>en</dc:language>
  <cp:keywords/>
  <dcterms:created xsi:type="dcterms:W3CDTF">2026-07-29T03:52:07Z</dcterms:created>
  <dcterms:modified xsi:type="dcterms:W3CDTF">2026-07-29T03:52:07Z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