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Culinary</w:t>
      </w:r>
      <w:r>
        <w:t xml:space="preserve"> </w:t>
      </w:r>
      <w:r>
        <w:t xml:space="preserve">Excellence</w:t>
      </w:r>
      <w:r>
        <w:t xml:space="preserve"> </w:t>
      </w:r>
      <w:r>
        <w:t xml:space="preserve">in</w:t>
      </w:r>
      <w:r>
        <w:t xml:space="preserve"> </w:t>
      </w:r>
      <w:r>
        <w:t xml:space="preserve">Myanmar</w:t>
      </w:r>
      <w:r>
        <w:t xml:space="preserve"> </w:t>
      </w:r>
      <w:r>
        <w:t xml:space="preserve">Yangon</w:t>
      </w:r>
    </w:p>
    <w:p>
      <w:pPr>
        <w:pStyle w:val="FirstParagraph"/>
      </w:pPr>
      <w:r>
        <w:t xml:space="preserve">"</w:t>
      </w:r>
    </w:p>
    <w:bookmarkStart w:id="34" w:name="X2abeafa2f867c0d78392ee629b85b677449b436"/>
    <w:p>
      <w:pPr>
        <w:pStyle w:val="Heading1"/>
      </w:pPr>
      <w:r>
        <w:t xml:space="preserve">Project Report: Strategic Implementation of a High-Performance Chef Program in Myanmar, Yangon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t xml:space="preserve">"</w:t>
      </w:r>
    </w:p>
    <w:p>
      <w:pPr>
        <w:pStyle w:val="BodyText"/>
      </w:pPr>
      <w:r>
        <w:rPr>
          <w:bCs/>
          <w:b/>
        </w:rPr>
        <w:t xml:space="preserve">To:</w:t>
      </w:r>
      <w:r>
        <w:t xml:space="preserve"> </w:t>
      </w:r>
      <w:r>
        <w:t xml:space="preserve">Project Stakeholders and Investment Committee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Project Management Office</w:t>
      </w:r>
      <w:r>
        <w:br/>
      </w:r>
    </w:p>
    <w:p>
      <w:pPr>
        <w:pStyle w:val="BodyText"/>
      </w:pPr>
      <w:r>
        <w:t xml:space="preserve">Subject:The Role and Integration of the Chef in the Emerging Culinary Market of Myanmar, Yangon</w:t>
      </w:r>
    </w:p>
    <w:p>
      <w:pPr>
        <w:pStyle w:val="BodyText"/>
      </w:pPr>
      <w:r>
        <w:t xml:space="preserve">"</w:t>
      </w:r>
    </w:p>
    <w:p>
      <w:pPr>
        <w:pStyle w:val="BodyText"/>
      </w:pPr>
      <w:r>
        <w:t xml:space="preserve">"</w:t>
      </w:r>
    </w:p>
    <w:bookmarkStart w:id="20" w:name="Xeb0a94684bc267faf2299d9d423433ba359b005"/>
    <w:p>
      <w:pPr>
        <w:pStyle w:val="Heading2"/>
      </w:pPr>
      <w:r>
        <w:rPr>
          <w:iCs/>
          <w:i/>
        </w:rPr>
        <w:t xml:space="preserve">Note: This document is written in HTML format as requested.</w:t>
      </w:r>
    </w:p>
    <w:p>
      <w:pPr>
        <w:pStyle w:val="FirstParagraph"/>
      </w:pPr>
      <w:r>
        <w:t xml:space="preserve">"</w:t>
      </w:r>
    </w:p>
    <w:bookmarkEnd w:id="20"/>
    <w:bookmarkStart w:id="21" w:name="introduction-and-background"/>
    <w:p>
      <w:pPr>
        <w:pStyle w:val="Heading2"/>
      </w:pPr>
      <w:r>
        <w:t xml:space="preserve">1. Introduction and Background</w:t>
      </w:r>
    </w:p>
    <w:p>
      <w:pPr>
        <w:pStyle w:val="FirstParagraph"/>
      </w:pPr>
      <w:r>
        <w:t xml:space="preserve">"</w:t>
      </w:r>
      <w:r>
        <w:t xml:space="preserve"> </w:t>
      </w:r>
      <w:r>
        <w:t xml:space="preserve">The culinary landscape of</w:t>
      </w:r>
      <w:r>
        <w:t xml:space="preserve"> </w:t>
      </w:r>
      <w:r>
        <w:rPr>
          <w:bCs/>
          <w:b/>
        </w:rPr>
        <w:t xml:space="preserve">Myanmar Yangon</w:t>
      </w:r>
      <w:r>
        <w:t xml:space="preserve"> </w:t>
      </w:r>
      <w:r>
        <w:t xml:space="preserve">is undergoing a significant transformation. Historically known for its rich traditional tea-shop culture and robust street food scene, the city is now witnessing a surge in demand for international cuisines, fine dining experiences, and structured hospitality services. This shift is driven by growing foreign direct investment (FDI), an expanding middle class within</w:t>
      </w:r>
      <w:r>
        <w:t xml:space="preserve"> </w:t>
      </w:r>
      <w:r>
        <w:rPr>
          <w:bCs/>
          <w:b/>
        </w:rPr>
        <w:t xml:space="preserve">Myanmar Yangon</w:t>
      </w:r>
      <w:r>
        <w:t xml:space="preserve">, and a renewed interest in tourism post-pandemic recovery phases.</w:t>
      </w:r>
    </w:p>
    <w:p>
      <w:pPr>
        <w:pStyle w:val="BodyText"/>
      </w:pPr>
      <w:r>
        <w:t xml:space="preserve">"</w:t>
      </w:r>
      <w:r>
        <w:t xml:space="preserve"> </w:t>
      </w:r>
      <w:r>
        <w:t xml:space="preserve">At the heart of any successful culinary venture lies the</w:t>
      </w:r>
      <w:r>
        <w:t xml:space="preserve"> </w:t>
      </w:r>
      <w:r>
        <w:rPr>
          <w:bCs/>
          <w:b/>
        </w:rPr>
        <w:t xml:space="preserve">Chef</w:t>
      </w:r>
      <w:r>
        <w:t xml:space="preserve">. This project report aims to analyze the critical role of the</w:t>
      </w:r>
    </w:p>
    <w:p>
      <w:pPr>
        <w:pStyle w:val="BodyText"/>
      </w:pPr>
      <w:r>
        <w:t xml:space="preserve">Chef in establishing sustainable, high-quality food operations within this specific geographical context. The objective is not merely to introduce foreign recipes but to create a synergy between global culinary standards and local Burmese ingredients and tastes. Therefore, this document outlines the strategic importance of hiring, training, and empowering a Lead</w:t>
      </w:r>
      <w:r>
        <w:t xml:space="preserve"> </w:t>
      </w:r>
      <w:r>
        <w:rPr>
          <w:bCs/>
          <w:b/>
        </w:rPr>
        <w:t xml:space="preserve">Chef</w:t>
      </w:r>
      <w:r>
        <w:t xml:space="preserve"> </w:t>
      </w:r>
      <w:r>
        <w:t xml:space="preserve">who understands the nuances of operating in</w:t>
      </w:r>
    </w:p>
    <w:p>
      <w:pPr>
        <w:pStyle w:val="BodyText"/>
      </w:pPr>
      <w:r>
        <w:t xml:space="preserve">Myanmar Yangon.</w:t>
      </w:r>
    </w:p>
    <w:p>
      <w:pPr>
        <w:pStyle w:val="BodyText"/>
      </w:pPr>
      <w:r>
        <w:t xml:space="preserve">"</w:t>
      </w:r>
    </w:p>
    <w:bookmarkEnd w:id="21"/>
    <w:bookmarkStart w:id="22" w:name="X1c50889da5e29d3c439ab69219e9e833e672762"/>
    <w:p>
      <w:pPr>
        <w:pStyle w:val="Heading2"/>
      </w:pPr>
      <w:r>
        <w:rPr>
          <w:iCs/>
          <w:i/>
        </w:rPr>
        <w:t xml:space="preserve">Note: The following sections expand upon these key aspects.</w:t>
      </w:r>
    </w:p>
    <w:p>
      <w:pPr>
        <w:pStyle w:val="FirstParagraph"/>
      </w:pPr>
      <w:r>
        <w:t xml:space="preserve">"</w:t>
      </w:r>
    </w:p>
    <w:bookmarkEnd w:id="22"/>
    <w:bookmarkStart w:id="23" w:name="X2856a4d673284658421eeeccf698c5e77d5768e"/>
    <w:p>
      <w:pPr>
        <w:pStyle w:val="Heading2"/>
      </w:pPr>
      <w:r>
        <w:t xml:space="preserve">2. Market Analysis: The Context of Myanmar Yangon</w:t>
      </w:r>
    </w:p>
    <w:p>
      <w:pPr>
        <w:pStyle w:val="FirstParagraph"/>
      </w:pPr>
      <w:r>
        <w:t xml:space="preserve">"</w:t>
      </w:r>
      <w:r>
        <w:t xml:space="preserve"> </w:t>
      </w:r>
      <w:r>
        <w:t xml:space="preserve">To understand the necessity of a specialized culinary approach, one must first analyze the environment in</w:t>
      </w:r>
    </w:p>
    <w:p>
      <w:pPr>
        <w:pStyle w:val="BodyText"/>
      </w:pPr>
      <w:r>
        <w:t xml:space="preserve">Myanmar Yangon. Unlike more mature markets in Southeast Asia such as Singapore or Bangkok,</w:t>
      </w:r>
      <w:r>
        <w:t xml:space="preserve"> </w:t>
      </w:r>
      <w:r>
        <w:rPr>
          <w:bCs/>
          <w:b/>
        </w:rPr>
        <w:t xml:space="preserve">Myanmar Yangon</w:t>
      </w:r>
      <w:r>
        <w:t xml:space="preserve">Myanmar Yangon are distinct; while there is an appetite for Western cuisine, there is also a deep-seated respect for local flavors like mohinga (fish noodle soup), lahpet (tea leaf salad), and various curries.</w:t>
      </w:r>
    </w:p>
    <w:p>
      <w:pPr>
        <w:pStyle w:val="BodyText"/>
      </w:pPr>
      <w:r>
        <w:t xml:space="preserve">"</w:t>
      </w:r>
      <w:r>
        <w:t xml:space="preserve"> </w:t>
      </w:r>
      <w:r>
        <w:t xml:space="preserve">A generic approach to food service will likely fail. Instead, success in</w:t>
      </w:r>
      <w:r>
        <w:t xml:space="preserve"> </w:t>
      </w:r>
      <w:r>
        <w:rPr>
          <w:bCs/>
          <w:b/>
        </w:rPr>
        <w:t xml:space="preserve">Myanmar Yangon</w:t>
      </w:r>
      <w:r>
        <w:t xml:space="preserve"> </w:t>
      </w:r>
      <w:r>
        <w:t xml:space="preserve">requires a menu that respects local palates while offering novelty. This is where the expertise of the</w:t>
      </w:r>
      <w:r>
        <w:t xml:space="preserve"> </w:t>
      </w:r>
      <w:r>
        <w:rPr>
          <w:bCs/>
          <w:b/>
        </w:rPr>
        <w:t xml:space="preserve">Chef becomes paramount. The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Chef"</w:t>
      </w:r>
    </w:p>
    <w:bookmarkEnd w:id="23"/>
    <w:bookmarkStart w:id="24" w:name="X027bd23292499338d14cd3a72c824bb2f780072"/>
    <w:p>
      <w:pPr>
        <w:pStyle w:val="Heading2"/>
      </w:pPr>
      <w:r>
        <w:rPr>
          <w:iCs/>
          <w:i/>
        </w:rPr>
        <w:t xml:space="preserve">Note: This section highlights the market fit.</w:t>
      </w:r>
    </w:p>
    <w:p>
      <w:pPr>
        <w:pStyle w:val="FirstParagraph"/>
      </w:pPr>
      <w:r>
        <w:t xml:space="preserve">"</w:t>
      </w:r>
    </w:p>
    <w:bookmarkEnd w:id="24"/>
    <w:bookmarkStart w:id="29" w:name="the-strategic-role-of-the-chef"/>
    <w:p>
      <w:pPr>
        <w:pStyle w:val="Heading2"/>
      </w:pPr>
      <w:r>
        <w:t xml:space="preserve">3. The Strategic Role of the Chef</w:t>
      </w:r>
    </w:p>
    <w:p>
      <w:pPr>
        <w:pStyle w:val="FirstParagraph"/>
      </w:pPr>
      <w:r>
        <w:t xml:space="preserve">"</w:t>
      </w:r>
      <w:r>
        <w:t xml:space="preserve"> </w:t>
      </w:r>
      <w:r>
        <w:t xml:space="preserve">The</w:t>
      </w:r>
    </w:p>
    <w:p>
      <w:pPr>
        <w:pStyle w:val="BodyText"/>
      </w:pPr>
      <w:r>
        <w:t xml:space="preserve">Chef in this project is not just a cook; they are a brand ambassador, an innovator, and an educator. The following subsections detail their responsibilities:</w:t>
      </w:r>
    </w:p>
    <w:p>
      <w:pPr>
        <w:pStyle w:val="BodyText"/>
      </w:pPr>
      <w:r>
        <w:t xml:space="preserve">"</w:t>
      </w:r>
    </w:p>
    <w:bookmarkStart w:id="25" w:name="note-subsection-detailing-chef-duties."/>
    <w:p>
      <w:pPr>
        <w:pStyle w:val="Heading3"/>
      </w:pPr>
      <w:r>
        <w:rPr>
          <w:iCs/>
          <w:i/>
        </w:rPr>
        <w:t xml:space="preserve">Note: Subsection detailing chef duties.</w:t>
      </w:r>
    </w:p>
    <w:p>
      <w:pPr>
        <w:pStyle w:val="FirstParagraph"/>
      </w:pPr>
      <w:r>
        <w:t xml:space="preserve">"</w:t>
      </w:r>
    </w:p>
    <w:p>
      <w:pPr>
        <w:pStyle w:val="BodyText"/>
      </w:pPr>
      <w:r>
        <w:t xml:space="preserve">3.1 Culinary Innovation and Localization</w:t>
      </w:r>
    </w:p>
    <w:p>
      <w:pPr>
        <w:pStyle w:val="BodyText"/>
      </w:pPr>
      <w:r>
        <w:t xml:space="preserve">"</w:t>
      </w:r>
      <w:r>
        <w:t xml:space="preserve"> </w:t>
      </w:r>
      <w:r>
        <w:t xml:space="preserve">The primary responsibility of the</w:t>
      </w:r>
    </w:p>
    <w:p>
      <w:pPr>
        <w:pStyle w:val="BodyText"/>
      </w:pPr>
      <w:r>
        <w:t xml:space="preserve">Chef is to develop a menu that resonates with the people of</w:t>
      </w:r>
    </w:p>
    <w:p>
      <w:pPr>
        <w:pStyle w:val="BodyText"/>
      </w:pPr>
      <w:r>
        <w:t xml:space="preserve">Myanmar Yangon. This involves creating dishes that bridge the gap between comfort food and gourmet experience. For instance, using locally sourced free-range eggs in French-style omelets, or incorporating Burmese tea leaves into dessert presentations. The</w:t>
      </w:r>
    </w:p>
    <w:p>
      <w:pPr>
        <w:pStyle w:val="BodyText"/>
      </w:pPr>
      <w:r>
        <w:t xml:space="preserve">Chef must ensure that every dish tells a story of</w:t>
      </w:r>
    </w:p>
    <w:p>
      <w:pPr>
        <w:pStyle w:val="BodyText"/>
      </w:pPr>
      <w:r>
        <w:t xml:space="preserve">Myanmar Yangon, making the dining experience unique to this region.</w:t>
      </w:r>
    </w:p>
    <w:p>
      <w:pPr>
        <w:pStyle w:val="BodyText"/>
      </w:pPr>
      <w:r>
        <w:t xml:space="preserve">"</w:t>
      </w:r>
    </w:p>
    <w:bookmarkEnd w:id="25"/>
    <w:bookmarkStart w:id="26" w:name="note-emphasizing-innovation."/>
    <w:p>
      <w:pPr>
        <w:pStyle w:val="Heading3"/>
      </w:pPr>
      <w:r>
        <w:rPr>
          <w:iCs/>
          <w:i/>
        </w:rPr>
        <w:t xml:space="preserve">Note: Emphasizing innovation.</w:t>
      </w:r>
    </w:p>
    <w:p>
      <w:pPr>
        <w:pStyle w:val="FirstParagraph"/>
      </w:pPr>
      <w:r>
        <w:t xml:space="preserve">"</w:t>
      </w:r>
    </w:p>
    <w:p>
      <w:pPr>
        <w:pStyle w:val="BodyText"/>
      </w:pPr>
      <w:r>
        <w:t xml:space="preserve">3.2 Supply Chain Management and Sourcing</w:t>
      </w:r>
    </w:p>
    <w:p>
      <w:pPr>
        <w:pStyle w:val="BodyText"/>
      </w:pPr>
      <w:r>
        <w:t xml:space="preserve">"</w:t>
      </w:r>
      <w:r>
        <w:t xml:space="preserve"> </w:t>
      </w:r>
      <w:r>
        <w:t xml:space="preserve">Operating in</w:t>
      </w:r>
      <w:r>
        <w:t xml:space="preserve"> </w:t>
      </w:r>
      <w:r>
        <w:rPr>
          <w:bCs/>
          <w:b/>
        </w:rPr>
        <w:t xml:space="preserve">Myanmar Yangon</w:t>
      </w:r>
      <w:r>
        <w:t xml:space="preserve"> </w:t>
      </w:r>
      <w:r>
        <w:t xml:space="preserve">requires robust supply chain management. The</w:t>
      </w:r>
    </w:p>
    <w:p>
      <w:pPr>
        <w:pStyle w:val="BodyText"/>
      </w:pPr>
      <w:r>
        <w:t xml:space="preserve">Chef plays a critical role in identifying reliable suppliers for fresh produce, proteins, and dry goods. Due to potential import restrictions or logistics hurdles, the</w:t>
      </w:r>
    </w:p>
    <w:p>
      <w:pPr>
        <w:pStyle w:val="BodyText"/>
      </w:pPr>
      <w:r>
        <w:t xml:space="preserve">Chef must prioritize local sourcing where possible. This not only reduces costs but also supports the local economy of</w:t>
      </w:r>
    </w:p>
    <w:p>
      <w:pPr>
        <w:pStyle w:val="BodyText"/>
      </w:pPr>
      <w:r>
        <w:t xml:space="preserve">Myanmar Yangon, fostering community goodwill. The</w:t>
      </w:r>
    </w:p>
    <w:p>
      <w:pPr>
        <w:pStyle w:val="BodyText"/>
      </w:pPr>
      <w:r>
        <w:t xml:space="preserve">Chef will establish relationships with farmers in regions like Hlawga and Insein to ensure consistent quality and freshness.</w:t>
      </w:r>
    </w:p>
    <w:p>
      <w:pPr>
        <w:pStyle w:val="BodyText"/>
      </w:pPr>
      <w:r>
        <w:t xml:space="preserve">"</w:t>
      </w:r>
    </w:p>
    <w:bookmarkEnd w:id="26"/>
    <w:bookmarkStart w:id="27" w:name="note-discussing-logistics."/>
    <w:p>
      <w:pPr>
        <w:pStyle w:val="Heading3"/>
      </w:pPr>
      <w:r>
        <w:rPr>
          <w:iCs/>
          <w:i/>
        </w:rPr>
        <w:t xml:space="preserve">Note: Discussing logistics.</w:t>
      </w:r>
    </w:p>
    <w:p>
      <w:pPr>
        <w:pStyle w:val="FirstParagraph"/>
      </w:pPr>
      <w:r>
        <w:t xml:space="preserve">"</w:t>
      </w:r>
    </w:p>
    <w:p>
      <w:pPr>
        <w:pStyle w:val="BodyText"/>
      </w:pPr>
      <w:r>
        <w:t xml:space="preserve">3.3 Staff Training and Capacity Building</w:t>
      </w:r>
    </w:p>
    <w:p>
      <w:pPr>
        <w:pStyle w:val="BodyText"/>
      </w:pPr>
      <w:r>
        <w:t xml:space="preserve">"</w:t>
      </w:r>
      <w:r>
        <w:t xml:space="preserve"> </w:t>
      </w:r>
      <w:r>
        <w:t xml:space="preserve">A major challenge in the hospitality sector of</w:t>
      </w:r>
    </w:p>
    <w:p>
      <w:pPr>
        <w:pStyle w:val="BodyText"/>
      </w:pPr>
      <w:r>
        <w:t xml:space="preserve">Myanmar Yangon is the scarcity of professionally trained culinary staff. Therefore, the</w:t>
      </w:r>
      <w:r>
        <w:t xml:space="preserve"> </w:t>
      </w:r>
      <w:r>
        <w:rPr>
          <w:bCs/>
          <w:b/>
        </w:rPr>
        <w:t xml:space="preserve">ChefMyanmar Yangon</w:t>
      </w:r>
      <w:r>
        <w:t xml:space="preserve">, the project contributes to long-term industry development.</w:t>
      </w:r>
    </w:p>
    <w:p>
      <w:pPr>
        <w:pStyle w:val="BodyText"/>
      </w:pPr>
      <w:r>
        <w:t xml:space="preserve">"</w:t>
      </w:r>
    </w:p>
    <w:bookmarkEnd w:id="27"/>
    <w:bookmarkStart w:id="28" w:name="note-human-resources-aspect."/>
    <w:p>
      <w:pPr>
        <w:pStyle w:val="Heading3"/>
      </w:pPr>
      <w:r>
        <w:rPr>
          <w:iCs/>
          <w:i/>
        </w:rPr>
        <w:t xml:space="preserve">Note: Human resources aspect.</w:t>
      </w:r>
    </w:p>
    <w:p>
      <w:pPr>
        <w:pStyle w:val="FirstParagraph"/>
      </w:pPr>
      <w:r>
        <w:t xml:space="preserve">"</w:t>
      </w:r>
    </w:p>
    <w:bookmarkEnd w:id="28"/>
    <w:bookmarkEnd w:id="29"/>
    <w:bookmarkStart w:id="30" w:name="X8c485bf2398b5564c91d72d123e110ce24f126e"/>
    <w:p>
      <w:pPr>
        <w:pStyle w:val="Heading2"/>
      </w:pPr>
      <w:r>
        <w:t xml:space="preserve">4. Operational Challenges and Mitigation Strategies</w:t>
      </w:r>
    </w:p>
    <w:p>
      <w:pPr>
        <w:pStyle w:val="FirstParagraph"/>
      </w:pPr>
      <w:r>
        <w:t xml:space="preserve">"</w:t>
      </w:r>
      <w:r>
        <w:t xml:space="preserve"> </w:t>
      </w:r>
      <w:r>
        <w:t xml:space="preserve">Operating a high-standard kitchen in</w:t>
      </w:r>
    </w:p>
    <w:p>
      <w:pPr>
        <w:pStyle w:val="BodyText"/>
      </w:pPr>
      <w:r>
        <w:t xml:space="preserve">Myanmar Yangon comes with inherent risks. Power instability, fluctuating water quality, and inflation are common concerns. The</w:t>
      </w:r>
    </w:p>
    <w:p>
      <w:pPr>
        <w:pStyle w:val="BodyText"/>
      </w:pPr>
      <w:r>
        <w:t xml:space="preserve">Chef must be equipped with strategies to mitigate these issues.</w:t>
      </w:r>
    </w:p>
    <w:p>
      <w:pPr>
        <w:pStyle w:val="BodyText"/>
      </w:pPr>
      <w:r>
        <w:t xml:space="preserve">"</w:t>
      </w:r>
    </w:p>
    <w:p>
      <w:pPr>
        <w:numPr>
          <w:ilvl w:val="0"/>
          <w:numId w:val="1001"/>
        </w:numPr>
        <w:pStyle w:val="Compact"/>
      </w:pPr>
      <w:r>
        <w:t xml:space="preserve">Power Backup:The kitchen infrastructure must include generators or inverters to ensure food safety during power outages. The</w:t>
      </w:r>
    </w:p>
    <w:p>
      <w:pPr>
        <w:numPr>
          <w:ilvl w:val="0"/>
          <w:numId w:val="1000"/>
        </w:numPr>
        <w:pStyle w:val="Compact"/>
      </w:pPr>
      <w:r>
        <w:t xml:space="preserve">Chef will adjust cooking methods to minimize reliance on continuous electricity where possible.</w:t>
      </w:r>
    </w:p>
    <w:p>
      <w:pPr>
        <w:numPr>
          <w:ilvl w:val="0"/>
          <w:numId w:val="1001"/>
        </w:numPr>
        <w:pStyle w:val="Compact"/>
      </w:pPr>
      <w:r>
        <w:rPr>
          <w:iCs/>
          <w:i/>
        </w:rPr>
        <w:t xml:space="preserve">Note: Bullet point 1.</w:t>
      </w:r>
    </w:p>
    <w:p>
      <w:pPr>
        <w:numPr>
          <w:ilvl w:val="0"/>
          <w:numId w:val="1000"/>
        </w:numPr>
        <w:pStyle w:val="Compact"/>
      </w:pPr>
      <w:r>
        <w:t xml:space="preserve">"</w:t>
      </w:r>
    </w:p>
    <w:p>
      <w:pPr>
        <w:numPr>
          <w:ilvl w:val="0"/>
          <w:numId w:val="1001"/>
        </w:numPr>
        <w:pStyle w:val="Compact"/>
      </w:pPr>
      <w:r>
        <w:t xml:space="preserve">Water Purification:A rigorous water filtration system is essential. The</w:t>
      </w:r>
    </w:p>
    <w:p>
      <w:pPr>
        <w:numPr>
          <w:ilvl w:val="0"/>
          <w:numId w:val="1000"/>
        </w:numPr>
        <w:pStyle w:val="Compact"/>
      </w:pPr>
      <w:r>
        <w:t xml:space="preserve">Chef will oversee strict protocols for water usage in cooking and cleaning to maintain health standards in</w:t>
      </w:r>
    </w:p>
    <w:p>
      <w:pPr>
        <w:numPr>
          <w:ilvl w:val="0"/>
          <w:numId w:val="1000"/>
        </w:numPr>
        <w:pStyle w:val="Compact"/>
      </w:pPr>
      <w:r>
        <w:t xml:space="preserve">Myanmar Yangon.</w:t>
      </w:r>
    </w:p>
    <w:p>
      <w:pPr>
        <w:numPr>
          <w:ilvl w:val="0"/>
          <w:numId w:val="1001"/>
        </w:numPr>
        <w:pStyle w:val="Compact"/>
      </w:pPr>
      <w:r>
        <w:rPr>
          <w:iCs/>
          <w:i/>
        </w:rPr>
        <w:t xml:space="preserve">Note: Bullet point 2.</w:t>
      </w:r>
    </w:p>
    <w:p>
      <w:pPr>
        <w:numPr>
          <w:ilvl w:val="0"/>
          <w:numId w:val="1000"/>
        </w:numPr>
        <w:pStyle w:val="Compact"/>
      </w:pPr>
      <w:r>
        <w:t xml:space="preserve">"</w:t>
      </w:r>
    </w:p>
    <w:p>
      <w:pPr>
        <w:numPr>
          <w:ilvl w:val="0"/>
          <w:numId w:val="1001"/>
        </w:numPr>
        <w:pStyle w:val="Compact"/>
      </w:pPr>
      <w:r>
        <w:t xml:space="preserve">Inflation Management:To combat rising food costs, the</w:t>
      </w:r>
    </w:p>
    <w:p>
      <w:pPr>
        <w:numPr>
          <w:ilvl w:val="0"/>
          <w:numId w:val="1000"/>
        </w:numPr>
        <w:pStyle w:val="Compact"/>
      </w:pPr>
      <w:r>
        <w:t xml:space="preserve">Chef will design a flexible menu that allows for seasonal substitutions. This agility ensures that the business remains profitable even when specific ingredient prices in</w:t>
      </w:r>
    </w:p>
    <w:p>
      <w:pPr>
        <w:numPr>
          <w:ilvl w:val="0"/>
          <w:numId w:val="1000"/>
        </w:numPr>
        <w:pStyle w:val="Compact"/>
      </w:pPr>
      <w:r>
        <w:t xml:space="preserve">Myanmar Yangon fluctuate.</w:t>
      </w:r>
    </w:p>
    <w:p>
      <w:pPr>
        <w:numPr>
          <w:ilvl w:val="0"/>
          <w:numId w:val="1001"/>
        </w:numPr>
        <w:pStyle w:val="Compact"/>
      </w:pPr>
      <w:r>
        <w:rPr>
          <w:iCs/>
          <w:i/>
        </w:rPr>
        <w:t xml:space="preserve">Note: Bullet point 3.</w:t>
      </w:r>
    </w:p>
    <w:p>
      <w:pPr>
        <w:numPr>
          <w:ilvl w:val="0"/>
          <w:numId w:val="1000"/>
        </w:numPr>
        <w:pStyle w:val="Compact"/>
      </w:pPr>
      <w:r>
        <w:t xml:space="preserve">"</w:t>
      </w:r>
    </w:p>
    <w:p>
      <w:pPr>
        <w:pStyle w:val="FirstParagraph"/>
      </w:pPr>
      <w:r>
        <w:t xml:space="preserve">"</w:t>
      </w:r>
    </w:p>
    <w:bookmarkEnd w:id="30"/>
    <w:bookmarkStart w:id="31" w:name="note-mitigation-strategies-listed."/>
    <w:p>
      <w:pPr>
        <w:pStyle w:val="Heading2"/>
      </w:pPr>
      <w:r>
        <w:rPr>
          <w:iCs/>
          <w:i/>
        </w:rPr>
        <w:t xml:space="preserve">Note: Mitigation strategies listed.</w:t>
      </w:r>
    </w:p>
    <w:p>
      <w:pPr>
        <w:pStyle w:val="FirstParagraph"/>
      </w:pPr>
      <w:r>
        <w:t xml:space="preserve">"</w:t>
      </w:r>
    </w:p>
    <w:p>
      <w:pPr>
        <w:pStyle w:val="BodyText"/>
      </w:pPr>
      <w:r>
        <w:t xml:space="preserve">5. Financial Implications and ROI of the Chef's ExpertiseChef has direct financial implications. While the salary of an expatriate or senior local</w:t>
      </w:r>
    </w:p>
    <w:p>
      <w:pPr>
        <w:pStyle w:val="BodyText"/>
      </w:pPr>
      <w:r>
        <w:t xml:space="preserve">Chef may be higher than average, the return on investment (ROI) is achieved through:</w:t>
      </w:r>
    </w:p>
    <w:p>
      <w:pPr>
        <w:pStyle w:val="BodyText"/>
      </w:pPr>
      <w:r>
        <w:t xml:space="preserve">"</w:t>
      </w:r>
    </w:p>
    <w:p>
      <w:pPr>
        <w:numPr>
          <w:ilvl w:val="0"/>
          <w:numId w:val="1002"/>
        </w:numPr>
        <w:pStyle w:val="Compact"/>
      </w:pPr>
      <w:r>
        <w:t xml:space="preserve">Brand Differentiation:A unique menu crafted by a talented</w:t>
      </w:r>
    </w:p>
    <w:p>
      <w:pPr>
        <w:numPr>
          <w:ilvl w:val="0"/>
          <w:numId w:val="1000"/>
        </w:numPr>
        <w:pStyle w:val="Compact"/>
      </w:pPr>
      <w:r>
        <w:t xml:space="preserve">Chef creates a competitive advantage in the crowded market of</w:t>
      </w:r>
    </w:p>
    <w:p>
      <w:pPr>
        <w:numPr>
          <w:ilvl w:val="0"/>
          <w:numId w:val="1000"/>
        </w:numPr>
        <w:pStyle w:val="Compact"/>
      </w:pPr>
      <w:r>
        <w:t xml:space="preserve">Myanmar Yangon.</w:t>
      </w:r>
    </w:p>
    <w:p>
      <w:pPr>
        <w:numPr>
          <w:ilvl w:val="0"/>
          <w:numId w:val="1002"/>
        </w:numPr>
        <w:pStyle w:val="Compact"/>
      </w:pPr>
      <w:r>
        <w:rPr>
          <w:iCs/>
          <w:i/>
        </w:rPr>
        <w:t xml:space="preserve">Note: Financial benefit 1.</w:t>
      </w:r>
    </w:p>
    <w:p>
      <w:pPr>
        <w:numPr>
          <w:ilvl w:val="0"/>
          <w:numId w:val="1000"/>
        </w:numPr>
        <w:pStyle w:val="Compact"/>
      </w:pPr>
      <w:r>
        <w:t xml:space="preserve">"</w:t>
      </w:r>
    </w:p>
    <w:p>
      <w:pPr>
        <w:numPr>
          <w:ilvl w:val="0"/>
          <w:numId w:val="1002"/>
        </w:numPr>
        <w:pStyle w:val="Compact"/>
      </w:pPr>
      <w:r>
        <w:t xml:space="preserve">Waste Reduction:A professional kitchen management system led by the</w:t>
      </w:r>
    </w:p>
    <w:p>
      <w:pPr>
        <w:numPr>
          <w:ilvl w:val="0"/>
          <w:numId w:val="1000"/>
        </w:numPr>
        <w:pStyle w:val="Compact"/>
      </w:pPr>
      <w:r>
        <w:t xml:space="preserve">Chef reduces food waste, directly improving gross margins.</w:t>
      </w:r>
    </w:p>
    <w:p>
      <w:pPr>
        <w:numPr>
          <w:ilvl w:val="0"/>
          <w:numId w:val="1002"/>
        </w:numPr>
        <w:pStyle w:val="Compact"/>
      </w:pPr>
      <w:r>
        <w:rPr>
          <w:iCs/>
          <w:i/>
        </w:rPr>
        <w:t xml:space="preserve">Note: Financial benefit 2.</w:t>
      </w:r>
    </w:p>
    <w:p>
      <w:pPr>
        <w:numPr>
          <w:ilvl w:val="0"/>
          <w:numId w:val="1000"/>
        </w:numPr>
        <w:pStyle w:val="Compact"/>
      </w:pPr>
      <w:r>
        <w:t xml:space="preserve">"</w:t>
      </w:r>
    </w:p>
    <w:p>
      <w:pPr>
        <w:numPr>
          <w:ilvl w:val="0"/>
          <w:numId w:val="1002"/>
        </w:numPr>
        <w:pStyle w:val="Compact"/>
      </w:pPr>
      <w:r>
        <w:t xml:space="preserve">Tourism Appeal:Fine dining experiences attract high-spending tourists and business travelers in</w:t>
      </w:r>
    </w:p>
    <w:p>
      <w:pPr>
        <w:numPr>
          <w:ilvl w:val="0"/>
          <w:numId w:val="1000"/>
        </w:numPr>
        <w:pStyle w:val="Compact"/>
      </w:pPr>
      <w:r>
        <w:t xml:space="preserve">Myanmar Yangon, increasing average ticket size.</w:t>
      </w:r>
    </w:p>
    <w:p>
      <w:pPr>
        <w:numPr>
          <w:ilvl w:val="0"/>
          <w:numId w:val="1002"/>
        </w:numPr>
        <w:pStyle w:val="Compact"/>
      </w:pPr>
      <w:r>
        <w:rPr>
          <w:iCs/>
          <w:i/>
        </w:rPr>
        <w:t xml:space="preserve">Note: Financial benefit 3.</w:t>
      </w:r>
    </w:p>
    <w:p>
      <w:pPr>
        <w:numPr>
          <w:ilvl w:val="0"/>
          <w:numId w:val="1000"/>
        </w:numPr>
        <w:pStyle w:val="Compact"/>
      </w:pPr>
      <w:r>
        <w:t xml:space="preserve">"</w:t>
      </w:r>
    </w:p>
    <w:p>
      <w:pPr>
        <w:pStyle w:val="FirstParagraph"/>
      </w:pPr>
      <w:r>
        <w:t xml:space="preserve">"</w:t>
      </w:r>
    </w:p>
    <w:bookmarkEnd w:id="31"/>
    <w:bookmarkStart w:id="32" w:name="note-financial-overview-provided."/>
    <w:p>
      <w:pPr>
        <w:pStyle w:val="Heading2"/>
      </w:pPr>
      <w:r>
        <w:rPr>
          <w:iCs/>
          <w:i/>
        </w:rPr>
        <w:t xml:space="preserve">Note: Financial overview provided.</w:t>
      </w:r>
    </w:p>
    <w:p>
      <w:pPr>
        <w:pStyle w:val="FirstParagraph"/>
      </w:pPr>
      <w:r>
        <w:t xml:space="preserve">"</w:t>
      </w:r>
    </w:p>
    <w:p>
      <w:pPr>
        <w:pStyle w:val="BodyText"/>
      </w:pPr>
      <w:r>
        <w:t xml:space="preserve">6. Conclusion and RecommendationsMyanmar Yangon hinges on the strategic appointment of a visionary</w:t>
      </w:r>
    </w:p>
    <w:p>
      <w:pPr>
        <w:pStyle w:val="BodyText"/>
      </w:pPr>
      <w:r>
        <w:t xml:space="preserve">Chef. This individual must possess not only culinary excellence but also adaptability, cultural sensitivity, and leadership skills. The dynamic environment of</w:t>
      </w:r>
    </w:p>
    <w:p>
      <w:pPr>
        <w:pStyle w:val="BodyText"/>
      </w:pPr>
      <w:r>
        <w:t xml:space="preserve">Myanmar Yangon"</w:t>
      </w:r>
      <w:r>
        <w:t xml:space="preserve"> </w:t>
      </w:r>
      <w:r>
        <w:t xml:space="preserve">It is recommended that the project management team prioritize the recruitment of a</w:t>
      </w:r>
    </w:p>
    <w:p>
      <w:pPr>
        <w:pStyle w:val="BodyText"/>
      </w:pPr>
      <w:r>
        <w:t xml:space="preserve">Chef with experience in both international cuisine and Southeast Asian markets. Furthermore, early engagement with local suppliers and community stakeholders in</w:t>
      </w:r>
    </w:p>
    <w:p>
      <w:pPr>
        <w:pStyle w:val="BodyText"/>
      </w:pPr>
      <w:r>
        <w:t xml:space="preserve">Myanmar Yangon will facilitate smoother operations. By placing the</w:t>
      </w:r>
    </w:p>
    <w:p>
      <w:pPr>
        <w:pStyle w:val="BodyText"/>
      </w:pPr>
      <w:r>
        <w:t xml:space="preserve">Chef at the center of operational strategy, this project aims to set a new standard for culinary excellence in</w:t>
      </w:r>
    </w:p>
    <w:p>
      <w:pPr>
        <w:pStyle w:val="BodyText"/>
      </w:pPr>
      <w:r>
        <w:t xml:space="preserve">Myanmar Yangon.</w:t>
      </w:r>
    </w:p>
    <w:p>
      <w:pPr>
        <w:pStyle w:val="BodyText"/>
      </w:pPr>
      <w:r>
        <w:t xml:space="preserve">"</w:t>
      </w:r>
    </w:p>
    <w:bookmarkEnd w:id="32"/>
    <w:bookmarkStart w:id="33" w:name="note-final-recommendation-made."/>
    <w:p>
      <w:pPr>
        <w:pStyle w:val="Heading2"/>
      </w:pPr>
      <w:r>
        <w:rPr>
          <w:iCs/>
          <w:i/>
        </w:rPr>
        <w:t xml:space="preserve">Note: Final recommendation made.</w:t>
      </w:r>
    </w:p>
    <w:p>
      <w:pPr>
        <w:pStyle w:val="FirstParagraph"/>
      </w:pPr>
      <w:r>
        <w:t xml:space="preserve">"</w:t>
      </w:r>
    </w:p>
    <w:p>
      <w:pPr>
        <w:pStyle w:val="BodyText"/>
      </w:pPr>
      <w:r>
        <w:t xml:space="preserve">7. Appendices"</w:t>
      </w:r>
    </w:p>
    <w:p>
      <w:pPr>
        <w:pStyle w:val="BodyText"/>
      </w:pPr>
      <w:r>
        <w:t xml:space="preserve">Appendix A: Proposed Menu Samples by the Lead Chef</w:t>
      </w:r>
    </w:p>
    <w:p>
      <w:pPr>
        <w:pStyle w:val="BodyText"/>
      </w:pPr>
      <w:r>
        <w:t xml:space="preserve">"</w:t>
      </w:r>
    </w:p>
    <w:p>
      <w:pPr>
        <w:pStyle w:val="BodyText"/>
      </w:pPr>
      <w:r>
        <w:rPr>
          <w:iCs/>
          <w:i/>
        </w:rPr>
        <w:t xml:space="preserve">Note: List item 1.</w:t>
      </w:r>
    </w:p>
    <w:p>
      <w:pPr>
        <w:pStyle w:val="BodyText"/>
      </w:pPr>
      <w:r>
        <w:t xml:space="preserve">"</w:t>
      </w:r>
    </w:p>
    <w:p>
      <w:pPr>
        <w:pStyle w:val="BodyText"/>
      </w:pPr>
      <w:r>
        <w:t xml:space="preserve">Appendix B: Supplier Directory in Yangon Region</w:t>
      </w:r>
    </w:p>
    <w:p>
      <w:pPr>
        <w:pStyle w:val="BodyText"/>
      </w:pPr>
      <w:r>
        <w:t xml:space="preserve">"</w:t>
      </w:r>
    </w:p>
    <w:p>
      <w:pPr>
        <w:pStyle w:val="BodyText"/>
      </w:pPr>
      <w:r>
        <w:t xml:space="preserve">"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Culinary Excellence in Myanmar Yangon</dc:title>
  <dc:creator/>
  <dc:language>en</dc:language>
  <cp:keywords/>
  <dcterms:created xsi:type="dcterms:W3CDTF">2026-07-29T01:49:21Z</dcterms:created>
  <dcterms:modified xsi:type="dcterms:W3CDTF">2026-07-29T01:49:21Z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