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Excellence</w:t>
      </w:r>
      <w:r>
        <w:t xml:space="preserve"> </w:t>
      </w:r>
      <w:r>
        <w:t xml:space="preserve">Initiative:</w:t>
      </w:r>
      <w:r>
        <w:t xml:space="preserve"> </w:t>
      </w:r>
      <w:r>
        <w:t xml:space="preserve">Project</w:t>
      </w:r>
      <w:r>
        <w:t xml:space="preserve"> </w:t>
      </w:r>
      <w:r>
        <w:t xml:space="preserve">Report</w:t>
      </w:r>
    </w:p>
    <w:bookmarkStart w:id="30" w:name="X3528650c2b2adda97a5f859a4a10aa9842af367"/>
    <w:p>
      <w:pPr>
        <w:pStyle w:val="Heading1"/>
      </w:pPr>
      <w:r>
        <w:t xml:space="preserve">Culinary Excellence Initiative in New Zealand Auckland</w:t>
      </w:r>
    </w:p>
    <w:bookmarkStart w:id="20" w:name="executive-summary"/>
    <w:p>
      <w:pPr>
        <w:pStyle w:val="Heading2"/>
      </w:pPr>
      <w:r>
        <w:t xml:space="preserve">Executive Summary</w:t>
      </w:r>
    </w:p>
    <w:p>
      <w:pPr>
        <w:pStyle w:val="FirstParagraph"/>
      </w:pPr>
      <w:r>
        <w:t xml:space="preserve">This document serves as a comprehensive</w:t>
      </w:r>
      <w:r>
        <w:t xml:space="preserve"> </w:t>
      </w:r>
      <w:hyperlink w:anchor="Xa39a3ee5e6b4b0d3255bfef95601890afd80709">
        <w:r>
          <w:rPr>
            <w:rStyle w:val="Hyperlink"/>
            <w:bCs/>
            <w:b/>
          </w:rPr>
          <w:t xml:space="preserve">Project Report</w:t>
        </w:r>
      </w:hyperlink>
      <w:r>
        <w:t xml:space="preserve">, detailing the strategic implementation of high-standard culinary operations within the vibrant and diverse gastronomic landscape of</w:t>
      </w:r>
      <w:r>
        <w:t xml:space="preserve"> </w:t>
      </w:r>
      <w:r>
        <w:rPr>
          <w:bCs/>
          <w:b/>
        </w:rPr>
        <w:t xml:space="preserve">New Zealand Auckland</w:t>
      </w:r>
      <w:r>
        <w:t xml:space="preserve">. The core focus of this initiative is to elevate the role, standards, and economic impact of professional</w:t>
      </w:r>
      <w:r>
        <w:t xml:space="preserve"> </w:t>
      </w:r>
      <w:r>
        <w:rPr>
          <w:iCs/>
          <w:i/>
        </w:rPr>
        <w:t xml:space="preserve">Chef</w:t>
      </w:r>
      <w:r>
        <w:t xml:space="preserve"> </w:t>
      </w:r>
      <w:r>
        <w:t xml:space="preserve">personnel across both commercial hospitality venues and community-focused institutions. As Auckland continues to solidify its reputation as a premier culinary destination in the Pacific Rim, it is imperative that we address current gaps in workforce retention, sustainable sourcing practices, and cross-cultural flavor integration.</w:t>
      </w:r>
    </w:p>
    <w:p>
      <w:pPr>
        <w:pStyle w:val="BodyText"/>
      </w:pPr>
      <w:r>
        <w:t xml:space="preserve">The primary objective of this project is to establish a framework that supports</w:t>
      </w:r>
      <w:r>
        <w:t xml:space="preserve"> </w:t>
      </w:r>
      <w:hyperlink w:anchor="Xa39a3ee5e6b4b0d3255bfef95601890afd80709">
        <w:r>
          <w:rPr>
            <w:rStyle w:val="Hyperlink"/>
            <w:bCs/>
            <w:b/>
          </w:rPr>
          <w:t xml:space="preserve">Chef</w:t>
        </w:r>
      </w:hyperlink>
      <w:r>
        <w:t xml:space="preserve"> </w:t>
      </w:r>
      <w:r>
        <w:t xml:space="preserve">excellence while aligning with the unique environmental and cultural requirements specific to</w:t>
      </w:r>
      <w:r>
        <w:t xml:space="preserve"> </w:t>
      </w:r>
      <w:r>
        <w:rPr>
          <w:bCs/>
          <w:b/>
        </w:rPr>
        <w:t xml:space="preserve">New Zealand Auckland</w:t>
      </w:r>
      <w:r>
        <w:t xml:space="preserve">. By leveraging local biodiversity, honoring Māori culinary traditions (Mātauranga Māori), and embracing modern sustainability techniques, this project aims to create a resilient food system that benefits both the industry stakeholders and the wider community of</w:t>
      </w:r>
      <w:r>
        <w:t xml:space="preserve"> </w:t>
      </w:r>
      <w:hyperlink w:anchor="Xa39a3ee5e6b4b0d3255bfef95601890afd80709">
        <w:r>
          <w:rPr>
            <w:rStyle w:val="Hyperlink"/>
            <w:bCs/>
            <w:b/>
          </w:rPr>
          <w:t xml:space="preserve">New Zealand Auckland</w:t>
        </w:r>
      </w:hyperlink>
      <w:r>
        <w:t xml:space="preserve">.</w:t>
      </w:r>
    </w:p>
    <w:bookmarkEnd w:id="20"/>
    <w:bookmarkStart w:id="21" w:name="Xc8c39f49c162857511d3219ce25dfee6f7ba3ea"/>
    <w:p>
      <w:pPr>
        <w:pStyle w:val="Heading2"/>
      </w:pPr>
      <w:r>
        <w:t xml:space="preserve">Contextual Background: The Landscape of New Zealand Auckland</w:t>
      </w:r>
    </w:p>
    <w:p>
      <w:pPr>
        <w:pStyle w:val="FirstParagraph"/>
      </w:pPr>
      <w:r>
        <w:t xml:space="preserve">Auckland, known as the "City of Sails," is not only New Zealand’s largest urban center but also its economic and cultural heartbeat. However, beyond its scenic beauty and bustling harbor lies a rapidly evolving food scene that demands sophistication and innovation. The demographic makeup of</w:t>
      </w:r>
      <w:r>
        <w:t xml:space="preserve"> </w:t>
      </w:r>
      <w:hyperlink w:anchor="Xa39a3ee5e6b4b0d3255bfef95601890afd80709">
        <w:r>
          <w:rPr>
            <w:rStyle w:val="Hyperlink"/>
            <w:bCs/>
            <w:b/>
          </w:rPr>
          <w:t xml:space="preserve">New Zealand Auckland</w:t>
        </w:r>
      </w:hyperlink>
      <w:r>
        <w:t xml:space="preserve"> </w:t>
      </w:r>
      <w:r>
        <w:t xml:space="preserve">is exceptionally diverse, with significant populations from Asia, the Pacific Islands, Europe, and the Middle East. This diversity presents a unique opportunity for culinary creativity but also requires chefs to navigate complex dietary preferences and cultural sensitivities.</w:t>
      </w:r>
    </w:p>
    <w:p>
      <w:pPr>
        <w:pStyle w:val="BodyText"/>
      </w:pPr>
      <w:r>
        <w:t xml:space="preserve">In recent years, the city has seen an influx of international tourists returning post-pandemic, alongside a strong domestic tourism market. Visitors to</w:t>
      </w:r>
      <w:r>
        <w:t xml:space="preserve"> </w:t>
      </w:r>
      <w:hyperlink w:anchor="Xa39a3ee5e6b4b0d3255bfef95601890afd80709">
        <w:r>
          <w:rPr>
            <w:rStyle w:val="Hyperlink"/>
            <w:bCs/>
            <w:b/>
          </w:rPr>
          <w:t xml:space="preserve">New Zealand Auckland</w:t>
        </w:r>
      </w:hyperlink>
      <w:r>
        <w:t xml:space="preserve"> </w:t>
      </w:r>
      <w:r>
        <w:t xml:space="preserve">are increasingly discerning; they seek authentic, locally sourced experiences that tell a story of place. This shift in consumer behavior places immense pressure on local establishments to perform at world-class levels, thereby raising the stakes for every</w:t>
      </w:r>
      <w:r>
        <w:t xml:space="preserve"> </w:t>
      </w:r>
      <w:r>
        <w:rPr>
          <w:iCs/>
          <w:i/>
        </w:rPr>
        <w:t xml:space="preserve">Chef</w:t>
      </w:r>
      <w:r>
        <w:t xml:space="preserve"> </w:t>
      </w:r>
      <w:r>
        <w:t xml:space="preserve">operating within this region.</w:t>
      </w:r>
    </w:p>
    <w:bookmarkEnd w:id="21"/>
    <w:bookmarkStart w:id="22" w:name="X6594ffafc49d3acc2d505762bc714664d412ce0"/>
    <w:p>
      <w:pPr>
        <w:pStyle w:val="Heading2"/>
      </w:pPr>
      <w:r>
        <w:t xml:space="preserve">The Role of the Chef in Modern Hospitality</w:t>
      </w:r>
    </w:p>
    <w:p>
      <w:pPr>
        <w:pStyle w:val="FirstParagraph"/>
      </w:pPr>
      <w:r>
        <w:t xml:space="preserve">The traditional definition of a</w:t>
      </w:r>
      <w:r>
        <w:t xml:space="preserve"> </w:t>
      </w:r>
      <w:hyperlink w:anchor="Xa39a3ee5e6b4b0d3255bfef95601890afd80709">
        <w:r>
          <w:rPr>
            <w:rStyle w:val="Hyperlink"/>
            <w:bCs/>
            <w:b/>
          </w:rPr>
          <w:t xml:space="preserve">Chef</w:t>
        </w:r>
      </w:hyperlink>
      <w:r>
        <w:t xml:space="preserve"> </w:t>
      </w:r>
      <w:r>
        <w:t xml:space="preserve">has evolved significantly. Today’s culinary professionals are not merely cooks; they are brand managers, sustainability advocates, educators, and community leaders. In the context of this project report, we define the modern</w:t>
      </w:r>
      <w:r>
        <w:t xml:space="preserve"> </w:t>
      </w:r>
      <w:r>
        <w:rPr>
          <w:iCs/>
          <w:i/>
        </w:rPr>
        <w:t xml:space="preserve">Chef</w:t>
      </w:r>
      <w:r>
        <w:t xml:space="preserve"> </w:t>
      </w:r>
      <w:r>
        <w:t xml:space="preserve">as a multifaceted professional responsible for menu engineering that balances profitability with nutritional value and environmental stewardship.</w:t>
      </w:r>
    </w:p>
    <w:p>
      <w:pPr>
        <w:pStyle w:val="BodyText"/>
      </w:pPr>
      <w:r>
        <w:t xml:space="preserve">A critical aspect of this report is addressing the retention crisis facing hospitality workers globally, which has been felt acutely in</w:t>
      </w:r>
      <w:r>
        <w:t xml:space="preserve"> </w:t>
      </w:r>
      <w:hyperlink w:anchor="Xa39a3ee5e6b4b0d3255bfef95601890afd80709">
        <w:r>
          <w:rPr>
            <w:rStyle w:val="Hyperlink"/>
            <w:bCs/>
            <w:b/>
          </w:rPr>
          <w:t xml:space="preserve">New Zealand Auckland</w:t>
        </w:r>
      </w:hyperlink>
      <w:r>
        <w:t xml:space="preserve">. High turnover rates have disrupted service consistency and increased operational costs. To mitigate this, our strategy focuses on professional development pathways for junior chefs up to executive leadership roles. We argue that investing in the career progression of a</w:t>
      </w:r>
      <w:r>
        <w:t xml:space="preserve"> </w:t>
      </w:r>
      <w:r>
        <w:rPr>
          <w:iCs/>
          <w:i/>
        </w:rPr>
        <w:t xml:space="preserve">Chef</w:t>
      </w:r>
      <w:r>
        <w:t xml:space="preserve"> </w:t>
      </w:r>
      <w:r>
        <w:t xml:space="preserve">is directly correlated with business longevity and brand reputation.</w:t>
      </w:r>
    </w:p>
    <w:p>
      <w:pPr>
        <w:pStyle w:val="BodyText"/>
      </w:pPr>
      <w:hyperlink w:anchor="Xa39a3ee5e6b4b0d3255bfef95601890afd80709">
        <w:r>
          <w:rPr>
            <w:rStyle w:val="Hyperlink"/>
          </w:rPr>
          <w:t xml:space="preserve">Chef</w:t>
        </w:r>
      </w:hyperlink>
      <w:r>
        <w:t xml:space="preserve"> </w:t>
      </w:r>
      <w:r>
        <w:t xml:space="preserve">plays a pivotal role in waste reduction. With global concerns regarding food security and landfill usage, kitchens in</w:t>
      </w:r>
      <w:r>
        <w:t xml:space="preserve"> </w:t>
      </w:r>
      <w:hyperlink w:anchor="Xa39a3ee5e6b4b0d3255bfef95601890afd80709">
        <w:r>
          <w:rPr>
            <w:rStyle w:val="Hyperlink"/>
            <w:bCs/>
            <w:b/>
          </w:rPr>
          <w:t xml:space="preserve">New Zealand Auckland</w:t>
        </w:r>
      </w:hyperlink>
      <w:r>
        <w:t xml:space="preserve"> </w:t>
      </w:r>
      <w:r>
        <w:t xml:space="preserve">must adopt "nose-to-tail" or "root-to-stem" cooking philosophies. This involves maximizing the utility of ingredients, thereby reducing costs and environmental impact simultaneously.</w:t>
      </w:r>
    </w:p>
    <w:bookmarkEnd w:id="22"/>
    <w:bookmarkStart w:id="26" w:name="strategic-pillars-of-implementation"/>
    <w:p>
      <w:pPr>
        <w:pStyle w:val="Heading2"/>
      </w:pPr>
      <w:r>
        <w:t xml:space="preserve">Strategic Pillars of Implementation</w:t>
      </w:r>
    </w:p>
    <w:bookmarkStart w:id="23" w:name="X7178094f4a27e4dd64cb3024de213fc408015a6"/>
    <w:p>
      <w:pPr>
        <w:pStyle w:val="Heading3"/>
      </w:pPr>
      <w:r>
        <w:t xml:space="preserve">1. Sustainable Sourcing and Local Partnerships</w:t>
      </w:r>
    </w:p>
    <w:p>
      <w:pPr>
        <w:pStyle w:val="FirstParagraph"/>
      </w:pPr>
      <w:r>
        <w:t xml:space="preserve">A key recommendation in this project report is the strengthening of supply chains between local producers and</w:t>
      </w:r>
      <w:r>
        <w:t xml:space="preserve"> </w:t>
      </w:r>
      <w:hyperlink w:anchor="Xa39a3ee5e6b4b0d3255bfef95601890afd80709">
        <w:r>
          <w:rPr>
            <w:rStyle w:val="Hyperlink"/>
            <w:bCs/>
            <w:b/>
          </w:rPr>
          <w:t xml:space="preserve">Chef</w:t>
        </w:r>
      </w:hyperlink>
      <w:r>
        <w:t xml:space="preserve">-led kitchens.</w:t>
      </w:r>
      <w:r>
        <w:t xml:space="preserve"> </w:t>
      </w:r>
      <w:r>
        <w:rPr>
          <w:bCs/>
          <w:b/>
        </w:rPr>
        <w:t xml:space="preserve">New Zealand Auckland</w:t>
      </w:r>
      <w:r>
        <w:t xml:space="preserve"> </w:t>
      </w:r>
      <w:r>
        <w:t xml:space="preserve">sits within a region renowned for its dairy, seafood, beef, and horticultural products. By prioritizing partnerships with farms in the Waikato region and fisheries along the Hauraki Gulf, businesses can significantly reduce their carbon footprint.</w:t>
      </w:r>
    </w:p>
    <w:p>
      <w:pPr>
        <w:pStyle w:val="BodyText"/>
      </w:pPr>
      <w:r>
        <w:t xml:space="preserve">We propose the creation of a "Local Legend" certification program for restaurants in</w:t>
      </w:r>
      <w:r>
        <w:t xml:space="preserve"> </w:t>
      </w:r>
      <w:hyperlink w:anchor="Xa39a3ee5e6b4b0d3255bfef95601890afd80709">
        <w:r>
          <w:rPr>
            <w:rStyle w:val="Hyperlink"/>
            <w:bCs/>
            <w:b/>
          </w:rPr>
          <w:t xml:space="preserve">New Zealand Auckland</w:t>
        </w:r>
      </w:hyperlink>
      <w:r>
        <w:t xml:space="preserve"> </w:t>
      </w:r>
      <w:r>
        <w:t xml:space="preserve">that demonstrate verifiable local sourcing. This initiative empowers the</w:t>
      </w:r>
      <w:r>
        <w:t xml:space="preserve"> </w:t>
      </w:r>
      <w:r>
        <w:rPr>
          <w:iCs/>
          <w:i/>
        </w:rPr>
        <w:t xml:space="preserve">Chef</w:t>
      </w:r>
      <w:r>
        <w:t xml:space="preserve"> </w:t>
      </w:r>
      <w:r>
        <w:t xml:space="preserve">to be an advocate for local agriculture, educating diners on the provenance of their food.</w:t>
      </w:r>
    </w:p>
    <w:bookmarkEnd w:id="23"/>
    <w:bookmarkStart w:id="24" w:name="Xa5f4decfbc06e60344606485f9eb1bf456b4fa9"/>
    <w:p>
      <w:pPr>
        <w:pStyle w:val="Heading3"/>
      </w:pPr>
      <w:r>
        <w:t xml:space="preserve">2. Integration of Indigenous Knowledge (Mātauranga Māori)</w:t>
      </w:r>
    </w:p>
    <w:p>
      <w:pPr>
        <w:pStyle w:val="FirstParagraph"/>
      </w:pPr>
      <w:r>
        <w:t xml:space="preserve">To authentically represent New Zealand’s culinary identity,</w:t>
      </w:r>
      <w:r>
        <w:t xml:space="preserve"> </w:t>
      </w:r>
      <w:hyperlink w:anchor="Xa39a3ee5e6b4b0d3255bfef95601890afd80709">
        <w:r>
          <w:rPr>
            <w:rStyle w:val="Hyperlink"/>
            <w:bCs/>
            <w:b/>
          </w:rPr>
          <w:t xml:space="preserve">Chef</w:t>
        </w:r>
      </w:hyperlink>
      <w:r>
        <w:t xml:space="preserve">s must engage respectfully with indigenous knowledge systems. This does not imply appropriation but rather collaboration and education. Ingredients such as kawakawa, horopito, pōhutukawa leaves, and native seafood offer unique flavor profiles that distinguish</w:t>
      </w:r>
      <w:r>
        <w:t xml:space="preserve"> </w:t>
      </w:r>
      <w:hyperlink w:anchor="Xa39a3ee5e6b4b0d3255bfef95601890afd80709">
        <w:r>
          <w:rPr>
            <w:rStyle w:val="Hyperlink"/>
            <w:bCs/>
            <w:b/>
          </w:rPr>
          <w:t xml:space="preserve">New Zealand Auckland</w:t>
        </w:r>
      </w:hyperlink>
      <w:r>
        <w:t xml:space="preserve"> </w:t>
      </w:r>
      <w:r>
        <w:t xml:space="preserve">from other global cities.</w:t>
      </w:r>
    </w:p>
    <w:p>
      <w:pPr>
        <w:pStyle w:val="BodyText"/>
      </w:pPr>
      <w:r>
        <w:t xml:space="preserve">This project recommends workshops facilitated by Māori elders to train culinary teams. By understanding the cultural significance of these ingredients, a</w:t>
      </w:r>
      <w:r>
        <w:t xml:space="preserve"> </w:t>
      </w:r>
      <w:r>
        <w:rPr>
          <w:iCs/>
          <w:i/>
        </w:rPr>
        <w:t xml:space="preserve">Chef</w:t>
      </w:r>
      <w:r>
        <w:t xml:space="preserve"> </w:t>
      </w:r>
      <w:r>
        <w:t xml:space="preserve">can create menus that resonate deeply with both local residents and international tourists seeking authentic Kiwi experiences.</w:t>
      </w:r>
    </w:p>
    <w:bookmarkEnd w:id="24"/>
    <w:bookmarkStart w:id="25" w:name="technology-and-efficiency"/>
    <w:p>
      <w:pPr>
        <w:pStyle w:val="Heading3"/>
      </w:pPr>
      <w:r>
        <w:t xml:space="preserve">3. Technology and Efficiency</w:t>
      </w:r>
    </w:p>
    <w:p>
      <w:pPr>
        <w:pStyle w:val="FirstParagraph"/>
      </w:pPr>
      <w:r>
        <w:t xml:space="preserve">The report highlights the need for technological adoption in commercial kitchens. From inventory management software to AI-driven demand forecasting, technology allows a</w:t>
      </w:r>
      <w:r>
        <w:t xml:space="preserve"> </w:t>
      </w:r>
      <w:hyperlink w:anchor="Xa39a3ee5e6b4b0d3255bfef95601890afd80709">
        <w:r>
          <w:rPr>
            <w:rStyle w:val="Hyperlink"/>
            <w:bCs/>
            <w:b/>
          </w:rPr>
          <w:t xml:space="preserve">Chef</w:t>
        </w:r>
      </w:hyperlink>
      <w:r>
        <w:t xml:space="preserve"> </w:t>
      </w:r>
      <w:r>
        <w:t xml:space="preserve">to operate with precision. In the competitive market of</w:t>
      </w:r>
      <w:r>
        <w:t xml:space="preserve"> </w:t>
      </w:r>
      <w:hyperlink w:anchor="Xa39a3ee5e6b4b0d3255bfef95601890afd80709">
        <w:r>
          <w:rPr>
            <w:rStyle w:val="Hyperlink"/>
            <w:bCs/>
            <w:b/>
          </w:rPr>
          <w:t xml:space="preserve">New Zealand Auckland</w:t>
        </w:r>
      </w:hyperlink>
      <w:r>
        <w:t xml:space="preserve">, margin optimization is crucial. Automated systems can predict ingredient usage based on historical data, reducing spoilage and ensuring that the kitchen staff operates efficiently.</w:t>
      </w:r>
    </w:p>
    <w:bookmarkEnd w:id="25"/>
    <w:bookmarkEnd w:id="26"/>
    <w:bookmarkStart w:id="27" w:name="economic-and-social-impact"/>
    <w:p>
      <w:pPr>
        <w:pStyle w:val="Heading2"/>
      </w:pPr>
      <w:r>
        <w:t xml:space="preserve">Economic and Social Impact</w:t>
      </w:r>
    </w:p>
    <w:p>
      <w:pPr>
        <w:pStyle w:val="FirstParagraph"/>
      </w:pPr>
      <w:r>
        <w:t xml:space="preserve">The economic implications of this project are substantial. By stabilizing the workforce through better training and career pathways for</w:t>
      </w:r>
      <w:r>
        <w:t xml:space="preserve"> </w:t>
      </w:r>
      <w:hyperlink w:anchor="Xa39a3ee5e6b4b0d3255bfef95601890afd80709">
        <w:r>
          <w:rPr>
            <w:rStyle w:val="Hyperlink"/>
            <w:bCs/>
            <w:b/>
          </w:rPr>
          <w:t xml:space="preserve">Chef</w:t>
        </w:r>
      </w:hyperlink>
      <w:r>
        <w:t xml:space="preserve">s, hospitality businesses in</w:t>
      </w:r>
      <w:r>
        <w:t xml:space="preserve"> </w:t>
      </w:r>
      <w:hyperlink w:anchor="Xa39a3ee5e6b4b0d3255bfef95601890afd80709">
        <w:r>
          <w:rPr>
            <w:rStyle w:val="Hyperlink"/>
            <w:bCs/>
            <w:b/>
          </w:rPr>
          <w:t xml:space="preserve">New Zealand Auckland</w:t>
        </w:r>
      </w:hyperlink>
      <w:r>
        <w:t xml:space="preserve"> </w:t>
      </w:r>
      <w:r>
        <w:t xml:space="preserve">will see reduced recruitment costs and improved service quality. Higher service quality leads to increased customer satisfaction, repeat business, and positive word-of-mouth marketing.</w:t>
      </w:r>
    </w:p>
    <w:p>
      <w:pPr>
        <w:pStyle w:val="BodyText"/>
      </w:pPr>
      <w:r>
        <w:t xml:space="preserve">Socially, this initiative promotes health and well-being. By focusing on fresh, local ingredients prepared by skilled</w:t>
      </w:r>
      <w:r>
        <w:t xml:space="preserve"> </w:t>
      </w:r>
      <w:r>
        <w:rPr>
          <w:iCs/>
          <w:i/>
        </w:rPr>
        <w:t xml:space="preserve">Chiefs</w:t>
      </w:r>
      <w:r>
        <w:t xml:space="preserve">, the project contributes to public health outcomes. Furthermore, community-focused</w:t>
      </w:r>
      <w:r>
        <w:t xml:space="preserve"> </w:t>
      </w:r>
      <w:hyperlink w:anchor="Xa39a3ee5e6b4b0d3255bfef95601890afd80709">
        <w:r>
          <w:rPr>
            <w:rStyle w:val="Hyperlink"/>
            <w:bCs/>
            <w:b/>
          </w:rPr>
          <w:t xml:space="preserve">Chef</w:t>
        </w:r>
      </w:hyperlink>
      <w:r>
        <w:t xml:space="preserve"> </w:t>
      </w:r>
      <w:r>
        <w:t xml:space="preserve">programs can address food insecurity by partnering with local charities to donate surplus safe-to-eat food.</w:t>
      </w:r>
    </w:p>
    <w:bookmarkEnd w:id="27"/>
    <w:bookmarkStart w:id="28" w:name="risk-assessment-and-mitigation"/>
    <w:p>
      <w:pPr>
        <w:pStyle w:val="Heading2"/>
      </w:pPr>
      <w:r>
        <w:t xml:space="preserve">Risk Assessment and Mitigation</w:t>
      </w:r>
    </w:p>
    <w:p>
      <w:pPr>
        <w:pStyle w:val="FirstParagraph"/>
      </w:pPr>
      <w:r>
        <w:t xml:space="preserve">Potential risks include fluctuating fuel prices affecting transport costs for local produce in</w:t>
      </w:r>
      <w:r>
        <w:t xml:space="preserve"> </w:t>
      </w:r>
      <w:hyperlink w:anchor="Xa39a3ee5e6b4b0d3255bfef95601890afd80709">
        <w:r>
          <w:rPr>
            <w:rStyle w:val="Hyperlink"/>
            <w:bCs/>
            <w:b/>
          </w:rPr>
          <w:t xml:space="preserve">New Zealand Auckland</w:t>
        </w:r>
      </w:hyperlink>
      <w:r>
        <w:t xml:space="preserve">, and changing consumer trends. To mitigate these, we recommend diversified supplier networks and agile menu planning capabilities for the</w:t>
      </w:r>
      <w:r>
        <w:t xml:space="preserve"> </w:t>
      </w:r>
      <w:r>
        <w:rPr>
          <w:iCs/>
          <w:i/>
        </w:rPr>
        <w:t xml:space="preserve">Chef</w:t>
      </w:r>
      <w:r>
        <w:t xml:space="preserve">. Climate change also poses a risk to local agriculture; therefore, supporting regenerative farming practices is essential for long-term supply security.</w:t>
      </w:r>
    </w:p>
    <w:bookmarkEnd w:id="28"/>
    <w:bookmarkStart w:id="29" w:name="conclusion"/>
    <w:p>
      <w:pPr>
        <w:pStyle w:val="Heading2"/>
      </w:pPr>
      <w:r>
        <w:t xml:space="preserve">Conclusion</w:t>
      </w:r>
    </w:p>
    <w:p>
      <w:pPr>
        <w:pStyle w:val="FirstParagraph"/>
      </w:pPr>
      <w:r>
        <w:t xml:space="preserve">In conclusion, this</w:t>
      </w:r>
      <w:r>
        <w:t xml:space="preserve"> </w:t>
      </w:r>
      <w:hyperlink w:anchor="Xa39a3ee5e6b4b0d3255bfef95601890afd80709">
        <w:r>
          <w:rPr>
            <w:rStyle w:val="Hyperlink"/>
            <w:bCs/>
            <w:b/>
          </w:rPr>
          <w:t xml:space="preserve">Project Report</w:t>
        </w:r>
      </w:hyperlink>
      <w:r>
        <w:t xml:space="preserve"> </w:t>
      </w:r>
      <w:r>
        <w:t xml:space="preserve">asserts that the future of hospitality in</w:t>
      </w:r>
      <w:r>
        <w:t xml:space="preserve"> </w:t>
      </w:r>
      <w:hyperlink w:anchor="Xa39a3ee5e6b4b0d3255bfef95601890afd80709">
        <w:r>
          <w:rPr>
            <w:rStyle w:val="Hyperlink"/>
            <w:bCs/>
            <w:b/>
          </w:rPr>
          <w:t xml:space="preserve">New Zealand Auckland</w:t>
        </w:r>
      </w:hyperlink>
      <w:r>
        <w:t xml:space="preserve"> </w:t>
      </w:r>
      <w:r>
        <w:t xml:space="preserve">relies heavily on the elevation of the professional</w:t>
      </w:r>
      <w:r>
        <w:t xml:space="preserve"> </w:t>
      </w:r>
      <w:r>
        <w:rPr>
          <w:iCs/>
          <w:i/>
        </w:rPr>
        <w:t xml:space="preserve">Chef</w:t>
      </w:r>
      <w:r>
        <w:t xml:space="preserve">. By fostering an environment that values sustainability, cultural integrity, and technical excellence, we can build a culinary sector that is robust and innovative. The synergy between skilled culinary professionals and the unique resources of</w:t>
      </w:r>
      <w:r>
        <w:t xml:space="preserve"> </w:t>
      </w:r>
      <w:hyperlink w:anchor="Xa39a3ee5e6b4b0d3255bfef95601890afd80709">
        <w:r>
          <w:rPr>
            <w:rStyle w:val="Hyperlink"/>
            <w:bCs/>
            <w:b/>
          </w:rPr>
          <w:t xml:space="preserve">New Zealand Auckland</w:t>
        </w:r>
      </w:hyperlink>
      <w:r>
        <w:t xml:space="preserve"> </w:t>
      </w:r>
      <w:r>
        <w:t xml:space="preserve">offers a blueprint for success that can be emulated globally. We urge stakeholders to adopt these recommendations to ensure that the region remains at the forefront of international gastronomy.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Excellence Initiative: Project Report</dc:title>
  <dc:creator/>
  <dc:language>en</dc:language>
  <cp:keywords/>
  <dcterms:created xsi:type="dcterms:W3CDTF">2026-07-29T17:36:26Z</dcterms:created>
  <dcterms:modified xsi:type="dcterms:W3CDTF">2026-07-29T17:36:26Z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